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rPr>
      </w:pPr>
      <w:r w:rsidDel="00000000" w:rsidR="00000000" w:rsidRPr="00000000">
        <w:rPr>
          <w:rFonts w:ascii="Calibri" w:cs="Calibri" w:eastAsia="Calibri" w:hAnsi="Calibri"/>
          <w:b w:val="1"/>
          <w:sz w:val="72"/>
          <w:szCs w:val="72"/>
          <w:rtl w:val="0"/>
        </w:rPr>
        <w:t xml:space="preserve">Cyrus Peirce Middle </w:t>
      </w:r>
      <w:r w:rsidDel="00000000" w:rsidR="00000000" w:rsidRPr="00000000">
        <w:rPr>
          <w:rFonts w:ascii="Calibri" w:cs="Calibri" w:eastAsia="Calibri" w:hAnsi="Calibri"/>
          <w:b w:val="1"/>
          <w:sz w:val="72"/>
          <w:szCs w:val="72"/>
          <w:rtl w:val="0"/>
        </w:rPr>
        <w:t xml:space="preserve">School</w:t>
      </w:r>
      <w:r w:rsidDel="00000000" w:rsidR="00000000" w:rsidRPr="00000000">
        <w:rPr>
          <w:rtl w:val="0"/>
        </w:rPr>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shd w:fill="auto" w:val="clear"/>
        <w:spacing w:after="0" w:lineRule="auto"/>
        <w:jc w:val="center"/>
        <w:rPr>
          <w:rFonts w:ascii="Calibri" w:cs="Calibri" w:eastAsia="Calibri" w:hAnsi="Calibri"/>
          <w:b w:val="1"/>
          <w:smallCaps w:val="1"/>
          <w:color w:val="1f497d"/>
          <w:sz w:val="24"/>
          <w:szCs w:val="24"/>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hd w:fill="auto" w:val="clear"/>
        <w:spacing w:after="0" w:lineRule="auto"/>
        <w:jc w:val="cente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2771775" cy="3190472"/>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71775" cy="319047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60" w:line="259" w:lineRule="auto"/>
        <w:jc w:val="center"/>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5">
      <w:pPr>
        <w:spacing w:after="160" w:line="259" w:lineRule="auto"/>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School Improvement Plan, 2023-2024</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hd w:fill="auto" w:val="clear"/>
        <w:spacing w:after="120" w:before="120" w:lineRule="auto"/>
        <w:jc w:val="center"/>
        <w:rPr>
          <w:rFonts w:ascii="Calibri" w:cs="Calibri" w:eastAsia="Calibri" w:hAnsi="Calibri"/>
          <w:b w:val="1"/>
          <w:smallCaps w:val="1"/>
          <w:sz w:val="48"/>
          <w:szCs w:val="48"/>
        </w:rPr>
      </w:pPr>
      <w:r w:rsidDel="00000000" w:rsidR="00000000" w:rsidRPr="00000000">
        <w:rPr>
          <w:rtl w:val="0"/>
        </w:rPr>
      </w:r>
    </w:p>
    <w:p w:rsidR="00000000" w:rsidDel="00000000" w:rsidP="00000000" w:rsidRDefault="00000000" w:rsidRPr="00000000" w14:paraId="00000007">
      <w:pPr>
        <w:pStyle w:val="Heading3"/>
        <w:widowControl w:val="0"/>
        <w:spacing w:line="276" w:lineRule="auto"/>
        <w:rPr>
          <w:b w:val="1"/>
          <w:color w:val="35478c"/>
          <w:sz w:val="60"/>
          <w:szCs w:val="60"/>
        </w:rPr>
      </w:pPr>
      <w:bookmarkStart w:colFirst="0" w:colLast="0" w:name="_6fu2wybwng0t" w:id="0"/>
      <w:bookmarkEnd w:id="0"/>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Directory</w:t>
      </w:r>
      <w:r w:rsidDel="00000000" w:rsidR="00000000" w:rsidRPr="00000000">
        <w:rPr>
          <w:rtl w:val="0"/>
        </w:rPr>
      </w:r>
    </w:p>
    <w:p w:rsidR="00000000" w:rsidDel="00000000" w:rsidP="00000000" w:rsidRDefault="00000000" w:rsidRPr="00000000" w14:paraId="0000000A">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Elizabeth Hallett, Ed.D. – NPS Superintendent</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Cyrus Peirce School Council</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Michael Horton - Principal</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Adriene Lombardi - Assistant Principal</w:t>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Meg </w:t>
      </w:r>
      <w:r w:rsidDel="00000000" w:rsidR="00000000" w:rsidRPr="00000000">
        <w:rPr>
          <w:rFonts w:ascii="Calibri" w:cs="Calibri" w:eastAsia="Calibri" w:hAnsi="Calibri"/>
          <w:sz w:val="28"/>
          <w:szCs w:val="28"/>
          <w:rtl w:val="0"/>
        </w:rPr>
        <w:t xml:space="preserve">Browers</w:t>
      </w:r>
      <w:r w:rsidDel="00000000" w:rsidR="00000000" w:rsidRPr="00000000">
        <w:rPr>
          <w:rFonts w:ascii="Calibri" w:cs="Calibri" w:eastAsia="Calibri" w:hAnsi="Calibri"/>
          <w:sz w:val="28"/>
          <w:szCs w:val="28"/>
          <w:rtl w:val="0"/>
        </w:rPr>
        <w:t xml:space="preserve"> - Parent</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Jess Douglas - Parent</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Stacy Montes - Parent</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Michael Case - Teacher</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Mark Gonnella - Teacher</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Emmeline </w:t>
      </w:r>
      <w:r w:rsidDel="00000000" w:rsidR="00000000" w:rsidRPr="00000000">
        <w:rPr>
          <w:rFonts w:ascii="Calibri" w:cs="Calibri" w:eastAsia="Calibri" w:hAnsi="Calibri"/>
          <w:sz w:val="28"/>
          <w:szCs w:val="28"/>
          <w:rtl w:val="0"/>
        </w:rPr>
        <w:t xml:space="preserve">Browers</w:t>
      </w:r>
      <w:r w:rsidDel="00000000" w:rsidR="00000000" w:rsidRPr="00000000">
        <w:rPr>
          <w:rFonts w:ascii="Calibri" w:cs="Calibri" w:eastAsia="Calibri" w:hAnsi="Calibri"/>
          <w:sz w:val="28"/>
          <w:szCs w:val="28"/>
          <w:rtl w:val="0"/>
        </w:rPr>
        <w:t xml:space="preserve"> - Grade 8 Student</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pStyle w:val="Heading3"/>
        <w:widowControl w:val="0"/>
        <w:spacing w:line="276" w:lineRule="auto"/>
        <w:rPr>
          <w:rFonts w:ascii="Calibri" w:cs="Calibri" w:eastAsia="Calibri" w:hAnsi="Calibri"/>
          <w:sz w:val="28"/>
          <w:szCs w:val="28"/>
        </w:rPr>
      </w:pPr>
      <w:bookmarkStart w:colFirst="0" w:colLast="0" w:name="_toag4u5x6dds" w:id="1"/>
      <w:bookmarkEnd w:id="1"/>
      <w:r w:rsidDel="00000000" w:rsidR="00000000" w:rsidRPr="00000000">
        <w:rPr>
          <w:b w:val="1"/>
          <w:i w:val="1"/>
          <w:color w:val="35478c"/>
        </w:rPr>
        <mc:AlternateContent>
          <mc:Choice Requires="wpg">
            <w:drawing>
              <wp:inline distB="114300" distT="114300" distL="114300" distR="114300">
                <wp:extent cx="576263" cy="293307"/>
                <wp:effectExtent b="0" l="0" r="0" t="0"/>
                <wp:docPr id="1" name=""/>
                <a:graphic>
                  <a:graphicData uri="http://schemas.microsoft.com/office/word/2010/wordprocessingShape">
                    <wps:wsp>
                      <wps:cNvSpPr/>
                      <wps:cNvPr id="2" name="Shape 2"/>
                      <wps:spPr>
                        <a:xfrm>
                          <a:off x="1249575" y="799650"/>
                          <a:ext cx="1574700" cy="787500"/>
                        </a:xfrm>
                        <a:prstGeom prst="rightArrow">
                          <a:avLst>
                            <a:gd fmla="val 50000" name="adj1"/>
                            <a:gd fmla="val 50000" name="adj2"/>
                          </a:avLst>
                        </a:prstGeom>
                        <a:solidFill>
                          <a:srgbClr val="38761D"/>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76263" cy="293307"/>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6263" cy="293307"/>
                        </a:xfrm>
                        <a:prstGeom prst="rect"/>
                        <a:ln/>
                      </pic:spPr>
                    </pic:pic>
                  </a:graphicData>
                </a:graphic>
              </wp:inline>
            </w:drawing>
          </mc:Fallback>
        </mc:AlternateContent>
      </w:r>
      <w:hyperlink r:id="rId8">
        <w:r w:rsidDel="00000000" w:rsidR="00000000" w:rsidRPr="00000000">
          <w:rPr>
            <w:b w:val="1"/>
            <w:i w:val="1"/>
            <w:color w:val="1155cc"/>
            <w:u w:val="single"/>
            <w:rtl w:val="0"/>
          </w:rPr>
          <w:t xml:space="preserve">Return to District Improvement Plan (DIP)</w:t>
        </w:r>
      </w:hyperlink>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auto" w:val="clear"/>
        <w:spacing w:after="160" w:line="259"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hd w:fill="ffffff" w:val="clear"/>
        <w:spacing w:after="0" w:lineRule="auto"/>
        <w:jc w:val="center"/>
        <w:rPr>
          <w:rFonts w:ascii="Times New Roman" w:cs="Times New Roman" w:eastAsia="Times New Roman" w:hAnsi="Times New Roman"/>
          <w:color w:val="4e7ac7"/>
          <w:sz w:val="37"/>
          <w:szCs w:val="37"/>
        </w:rPr>
      </w:pPr>
      <w:r w:rsidDel="00000000" w:rsidR="00000000" w:rsidRPr="00000000">
        <w:rPr>
          <w:rtl w:val="0"/>
        </w:rPr>
      </w:r>
    </w:p>
    <w:p w:rsidR="00000000" w:rsidDel="00000000" w:rsidP="00000000" w:rsidRDefault="00000000" w:rsidRPr="00000000" w14:paraId="00000019">
      <w:pPr>
        <w:shd w:fill="ffffff" w:val="clear"/>
        <w:spacing w:after="0" w:lineRule="auto"/>
        <w:jc w:val="center"/>
        <w:rPr>
          <w:rFonts w:ascii="Calibri" w:cs="Calibri" w:eastAsia="Calibri" w:hAnsi="Calibri"/>
          <w:b w:val="1"/>
          <w:sz w:val="28"/>
          <w:szCs w:val="28"/>
        </w:rPr>
      </w:pPr>
      <w:r w:rsidDel="00000000" w:rsidR="00000000" w:rsidRPr="00000000">
        <w:rPr>
          <w:rFonts w:ascii="Times New Roman" w:cs="Times New Roman" w:eastAsia="Times New Roman" w:hAnsi="Times New Roman"/>
          <w:color w:val="4e7ac7"/>
          <w:sz w:val="33"/>
          <w:szCs w:val="33"/>
          <w:rtl w:val="0"/>
        </w:rPr>
        <w:t xml:space="preserve">       </w:t>
      </w:r>
      <w:r w:rsidDel="00000000" w:rsidR="00000000" w:rsidRPr="00000000">
        <w:rPr>
          <w:rFonts w:ascii="Calibri" w:cs="Calibri" w:eastAsia="Calibri" w:hAnsi="Calibri"/>
          <w:b w:val="1"/>
          <w:sz w:val="28"/>
          <w:szCs w:val="28"/>
          <w:rtl w:val="0"/>
        </w:rPr>
        <w:t xml:space="preserve">Message from the Principal and Assistant Principal</w:t>
      </w:r>
    </w:p>
    <w:p w:rsidR="00000000" w:rsidDel="00000000" w:rsidP="00000000" w:rsidRDefault="00000000" w:rsidRPr="00000000" w14:paraId="0000001A">
      <w:pPr>
        <w:numPr>
          <w:ilvl w:val="0"/>
          <w:numId w:val="12"/>
        </w:numPr>
        <w:spacing w:after="0" w:lineRule="auto"/>
        <w:ind w:left="720" w:hanging="360"/>
      </w:pPr>
      <w:r w:rsidDel="00000000" w:rsidR="00000000" w:rsidRPr="00000000">
        <w:rPr>
          <w:rtl w:val="0"/>
        </w:rPr>
      </w:r>
    </w:p>
    <w:p w:rsidR="00000000" w:rsidDel="00000000" w:rsidP="00000000" w:rsidRDefault="00000000" w:rsidRPr="00000000" w14:paraId="0000001B">
      <w:pPr>
        <w:numPr>
          <w:ilvl w:val="0"/>
          <w:numId w:val="12"/>
        </w:numPr>
        <w:spacing w:after="0" w:lineRule="auto"/>
        <w:ind w:left="720" w:hanging="360"/>
      </w:pPr>
      <w:r w:rsidDel="00000000" w:rsidR="00000000" w:rsidRPr="00000000">
        <w:rPr>
          <w:rFonts w:ascii="Calibri" w:cs="Calibri" w:eastAsia="Calibri" w:hAnsi="Calibri"/>
          <w:sz w:val="24"/>
          <w:szCs w:val="24"/>
          <w:rtl w:val="0"/>
        </w:rPr>
        <w:t xml:space="preserve">Our vision is that CPS creates an equitable, inclusive, and challenging learning environment for young adolescents to develop skills that foster independence,  build student voice, and strengthen decision-making to ‘Do the Right Thing.’</w:t>
      </w:r>
    </w:p>
    <w:p w:rsidR="00000000" w:rsidDel="00000000" w:rsidP="00000000" w:rsidRDefault="00000000" w:rsidRPr="00000000" w14:paraId="0000001C">
      <w:pPr>
        <w:numPr>
          <w:ilvl w:val="0"/>
          <w:numId w:val="12"/>
        </w:numPr>
        <w:spacing w:after="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numPr>
          <w:ilvl w:val="0"/>
          <w:numId w:val="12"/>
        </w:numPr>
        <w:spacing w:after="0" w:lineRule="auto"/>
        <w:ind w:left="720" w:hanging="360"/>
      </w:pPr>
      <w:r w:rsidDel="00000000" w:rsidR="00000000" w:rsidRPr="00000000">
        <w:rPr>
          <w:rFonts w:ascii="Calibri" w:cs="Calibri" w:eastAsia="Calibri" w:hAnsi="Calibri"/>
          <w:sz w:val="24"/>
          <w:szCs w:val="24"/>
          <w:rtl w:val="0"/>
        </w:rPr>
        <w:t xml:space="preserve">We hope that students are motivated to learn, thrive emotionally and socially, and participate in school and community activities. The CPS staff is dedicated to building strong relationships with families and island organizations to support student growth and learning at home, in school, and within the community.  Building these relationships requires consistent communication in order to inform families of student progress and growth.  The CPS School Council has been formed to develop, monitor, and sustain communication between school and home.  One step in maintaining that communication is the </w:t>
      </w:r>
      <w:r w:rsidDel="00000000" w:rsidR="00000000" w:rsidRPr="00000000">
        <w:rPr>
          <w:rFonts w:ascii="Calibri" w:cs="Calibri" w:eastAsia="Calibri" w:hAnsi="Calibri"/>
          <w:i w:val="1"/>
          <w:sz w:val="24"/>
          <w:szCs w:val="24"/>
          <w:rtl w:val="0"/>
        </w:rPr>
        <w:t xml:space="preserve">CPS Weekly Parent Update</w:t>
      </w:r>
      <w:r w:rsidDel="00000000" w:rsidR="00000000" w:rsidRPr="00000000">
        <w:rPr>
          <w:rFonts w:ascii="Calibri" w:cs="Calibri" w:eastAsia="Calibri" w:hAnsi="Calibri"/>
          <w:sz w:val="24"/>
          <w:szCs w:val="24"/>
          <w:rtl w:val="0"/>
        </w:rPr>
        <w:t xml:space="preserve">.  This Monday evening ‘Smore’ newsletter contains important information ranging from announcements, schedules, and events, to articles, parent support groups, and celebrations. </w:t>
      </w: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1E">
      <w:pPr>
        <w:numPr>
          <w:ilvl w:val="0"/>
          <w:numId w:val="12"/>
        </w:numPr>
        <w:spacing w:after="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This year our school will be adopting Responsive Classroom by reinforcing and practicing important skill sets of social emotional competencies: cooperation, assertiveness, responsibility, empathy and self-control as well as an academic mindset of perseverance.  Through Responsive Classroom and best teaching practices, students will also be learning strategies and academic behaviors that will help them through these adolescent years.</w:t>
      </w:r>
    </w:p>
    <w:p w:rsidR="00000000" w:rsidDel="00000000" w:rsidP="00000000" w:rsidRDefault="00000000" w:rsidRPr="00000000" w14:paraId="0000001F">
      <w:pPr>
        <w:numPr>
          <w:ilvl w:val="0"/>
          <w:numId w:val="12"/>
        </w:numPr>
        <w:spacing w:after="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  </w:t>
        <w:br w:type="textWrapping"/>
        <w:t xml:space="preserve">We have a strong team of teachers and support staff to help guide our students to gain independence and build their student voice.  We are here to support our CPS families and look forward to a great school year! </w:t>
        <w:br w:type="textWrapping"/>
      </w:r>
    </w:p>
    <w:p w:rsidR="00000000" w:rsidDel="00000000" w:rsidP="00000000" w:rsidRDefault="00000000" w:rsidRPr="00000000" w14:paraId="00000020">
      <w:pPr>
        <w:numPr>
          <w:ilvl w:val="0"/>
          <w:numId w:val="12"/>
        </w:numPr>
        <w:spacing w:after="0" w:lineRule="auto"/>
        <w:ind w:left="72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21">
      <w:pPr>
        <w:numPr>
          <w:ilvl w:val="0"/>
          <w:numId w:val="12"/>
        </w:numPr>
        <w:spacing w:after="0" w:lineRule="auto"/>
        <w:ind w:left="720" w:hanging="360"/>
      </w:pPr>
      <w:r w:rsidDel="00000000" w:rsidR="00000000" w:rsidRPr="00000000">
        <w:rPr>
          <w:rFonts w:ascii="Calibri" w:cs="Calibri" w:eastAsia="Calibri" w:hAnsi="Calibri"/>
          <w:sz w:val="24"/>
          <w:szCs w:val="24"/>
          <w:rtl w:val="0"/>
        </w:rPr>
        <w:t xml:space="preserve">Michael Horton                   </w:t>
        <w:tab/>
        <w:tab/>
        <w:t xml:space="preserve">   </w:t>
        <w:tab/>
        <w:tab/>
        <w:tab/>
        <w:tab/>
        <w:tab/>
        <w:t xml:space="preserve">Adriene Lombardi </w:t>
        <w:br w:type="textWrapping"/>
        <w:t xml:space="preserve">CPS Principal                          </w:t>
        <w:tab/>
        <w:tab/>
        <w:tab/>
        <w:tab/>
        <w:tab/>
        <w:tab/>
        <w:tab/>
        <w:t xml:space="preserve">CPS Assistant Principal</w:t>
        <w:br w:type="textWrapping"/>
        <w:t xml:space="preserve">hortonm@npsk.org              </w:t>
        <w:tab/>
        <w:tab/>
        <w:tab/>
        <w:tab/>
        <w:tab/>
        <w:tab/>
        <w:tab/>
        <w:t xml:space="preserve">lombardia@npsk.org</w:t>
        <w:br w:type="textWrapping"/>
        <w:t xml:space="preserve">508-228-7283  x1401               </w:t>
        <w:tab/>
        <w:tab/>
        <w:tab/>
        <w:tab/>
        <w:tab/>
        <w:tab/>
        <w:tab/>
        <w:t xml:space="preserve">508-228-7283  x1403</w:t>
      </w:r>
      <w:r w:rsidDel="00000000" w:rsidR="00000000" w:rsidRPr="00000000">
        <w:rPr>
          <w:rFonts w:ascii="Arial" w:cs="Arial" w:eastAsia="Arial" w:hAnsi="Arial"/>
          <w:sz w:val="24"/>
          <w:szCs w:val="24"/>
          <w:rtl w:val="0"/>
        </w:rPr>
        <w:br w:type="textWrapping"/>
        <w:t xml:space="preserve"> </w:t>
      </w:r>
    </w:p>
    <w:p w:rsidR="00000000" w:rsidDel="00000000" w:rsidP="00000000" w:rsidRDefault="00000000" w:rsidRPr="00000000" w14:paraId="00000022">
      <w:pPr>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gridCol w:w="4320"/>
        <w:tblGridChange w:id="0">
          <w:tblGrid>
            <w:gridCol w:w="4320"/>
            <w:gridCol w:w="4320"/>
            <w:gridCol w:w="4320"/>
            <w:gridCol w:w="4320"/>
          </w:tblGrid>
        </w:tblGridChange>
      </w:tblGrid>
      <w:tr>
        <w:trPr>
          <w:cantSplit w:val="0"/>
          <w:trHeight w:val="400" w:hRule="atLeast"/>
          <w:tblHeader w:val="0"/>
        </w:trPr>
        <w:tc>
          <w:tcPr>
            <w:gridSpan w:val="3"/>
            <w:shd w:fill="36468c" w:val="clear"/>
            <w:tcMar>
              <w:top w:w="100.0" w:type="dxa"/>
              <w:left w:w="100.0" w:type="dxa"/>
              <w:bottom w:w="100.0" w:type="dxa"/>
              <w:right w:w="100.0" w:type="dxa"/>
            </w:tcMar>
            <w:vAlign w:val="top"/>
          </w:tcPr>
          <w:p w:rsidR="00000000" w:rsidDel="00000000" w:rsidP="00000000" w:rsidRDefault="00000000" w:rsidRPr="00000000" w14:paraId="00000023">
            <w:pPr>
              <w:pStyle w:val="Heading2"/>
              <w:rPr/>
            </w:pPr>
            <w:bookmarkStart w:colFirst="0" w:colLast="0" w:name="_dfl6hjw4yb01" w:id="2"/>
            <w:bookmarkEnd w:id="2"/>
            <w:r w:rsidDel="00000000" w:rsidR="00000000" w:rsidRPr="00000000">
              <w:rPr>
                <w:rtl w:val="0"/>
              </w:rPr>
              <w:t xml:space="preserve">NPS Strategic Objectives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b w:val="1"/>
                <w:rtl w:val="0"/>
              </w:rPr>
              <w:t xml:space="preserve">1: Increase Student Outcomes and Achievement </w:t>
            </w:r>
            <w:r w:rsidDel="00000000" w:rsidR="00000000" w:rsidRPr="00000000">
              <w:rPr>
                <w:rtl w:val="0"/>
              </w:rPr>
              <w:t xml:space="preserve">by providing equitable, inclusive and challenging learning experiences through a comprehensive system of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rPr/>
            </w:pPr>
            <w:r w:rsidDel="00000000" w:rsidR="00000000" w:rsidRPr="00000000">
              <w:rPr>
                <w:b w:val="1"/>
                <w:rtl w:val="0"/>
              </w:rPr>
              <w:t xml:space="preserve">2: Secure and Maximize Resources</w:t>
            </w:r>
            <w:r w:rsidDel="00000000" w:rsidR="00000000" w:rsidRPr="00000000">
              <w:rPr>
                <w:rtl w:val="0"/>
              </w:rPr>
              <w:t xml:space="preserve"> that meet the growing needs of the district by providing a sound budget process, intentional staff recruitment and retention, comprehensive maintenance of facilities, and access to advancements in technology.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b w:val="1"/>
                <w:rtl w:val="0"/>
              </w:rPr>
              <w:t xml:space="preserve">3: Nurture a Culture of Inclusion, Collaboration, and Communication</w:t>
            </w:r>
            <w:r w:rsidDel="00000000" w:rsidR="00000000" w:rsidRPr="00000000">
              <w:rPr>
                <w:rtl w:val="0"/>
              </w:rPr>
              <w:t xml:space="preserve"> by recognizing and celebrating the uniqueness of all individuals (students, educators, families, and the community alike) and cultivating socially responsible members of diverse local and global communities.  </w:t>
            </w:r>
          </w:p>
        </w:tc>
      </w:tr>
      <w:tr>
        <w:trPr>
          <w:cantSplit w:val="0"/>
          <w:tblHeader w:val="0"/>
        </w:trPr>
        <w:tc>
          <w:tcPr>
            <w:gridSpan w:val="3"/>
            <w:shd w:fill="36468c" w:val="clear"/>
            <w:tcMar>
              <w:top w:w="100.0" w:type="dxa"/>
              <w:left w:w="100.0" w:type="dxa"/>
              <w:bottom w:w="100.0" w:type="dxa"/>
              <w:right w:w="100.0" w:type="dxa"/>
            </w:tcMar>
            <w:vAlign w:val="top"/>
          </w:tcPr>
          <w:p w:rsidR="00000000" w:rsidDel="00000000" w:rsidP="00000000" w:rsidRDefault="00000000" w:rsidRPr="00000000" w14:paraId="00000029">
            <w:pPr>
              <w:pStyle w:val="Heading2"/>
              <w:rPr>
                <w:sz w:val="26"/>
                <w:szCs w:val="26"/>
              </w:rPr>
            </w:pPr>
            <w:bookmarkStart w:colFirst="0" w:colLast="0" w:name="_mrcddr7ruvfv" w:id="3"/>
            <w:bookmarkEnd w:id="3"/>
            <w:r w:rsidDel="00000000" w:rsidR="00000000" w:rsidRPr="00000000">
              <w:rPr>
                <w:rtl w:val="0"/>
              </w:rPr>
              <w:t xml:space="preserve">NPS Strategic Initiatives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numPr>
                <w:ilvl w:val="0"/>
                <w:numId w:val="1"/>
              </w:numPr>
              <w:spacing w:after="200" w:lineRule="auto"/>
              <w:ind w:left="450" w:hanging="360"/>
            </w:pPr>
            <w:r w:rsidDel="00000000" w:rsidR="00000000" w:rsidRPr="00000000">
              <w:rPr>
                <w:rtl w:val="0"/>
              </w:rPr>
              <w:t xml:space="preserve">1.1 Successfully implement and continually assess the effectiveness of the established curriculum, instructional, and assessment practices.</w:t>
            </w:r>
          </w:p>
          <w:p w:rsidR="00000000" w:rsidDel="00000000" w:rsidP="00000000" w:rsidRDefault="00000000" w:rsidRPr="00000000" w14:paraId="0000002D">
            <w:pPr>
              <w:numPr>
                <w:ilvl w:val="0"/>
                <w:numId w:val="1"/>
              </w:numPr>
              <w:spacing w:after="200" w:lineRule="auto"/>
              <w:ind w:left="450" w:hanging="360"/>
            </w:pPr>
            <w:r w:rsidDel="00000000" w:rsidR="00000000" w:rsidRPr="00000000">
              <w:rPr>
                <w:rtl w:val="0"/>
              </w:rPr>
              <w:t xml:space="preserve">1.2  Define, implement, and support high-impact, tiered pedagogical practices that are culturally and linguistically appropriate, universally designed, and foster academic, behavioral, and social-emotional learning for all learners. </w:t>
            </w:r>
          </w:p>
          <w:p w:rsidR="00000000" w:rsidDel="00000000" w:rsidP="00000000" w:rsidRDefault="00000000" w:rsidRPr="00000000" w14:paraId="0000002E">
            <w:pPr>
              <w:numPr>
                <w:ilvl w:val="0"/>
                <w:numId w:val="1"/>
              </w:numPr>
              <w:spacing w:after="200" w:lineRule="auto"/>
              <w:ind w:left="450" w:hanging="360"/>
            </w:pPr>
            <w:r w:rsidDel="00000000" w:rsidR="00000000" w:rsidRPr="00000000">
              <w:rPr>
                <w:rtl w:val="0"/>
              </w:rPr>
              <w:t xml:space="preserve">1.3 Optimize and strengthen school safety processes and protocols across the district through proactive evaluation, adjustment, and alignment.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numPr>
                <w:ilvl w:val="0"/>
                <w:numId w:val="1"/>
              </w:numPr>
              <w:spacing w:after="200" w:lineRule="auto"/>
              <w:ind w:left="360" w:hanging="360"/>
            </w:pPr>
            <w:r w:rsidDel="00000000" w:rsidR="00000000" w:rsidRPr="00000000">
              <w:rPr>
                <w:rtl w:val="0"/>
              </w:rPr>
              <w:t xml:space="preserve">2.1 Ensure sustainable sources of revenue for facilities, infrastructure, and operational expenses.</w:t>
            </w:r>
          </w:p>
          <w:p w:rsidR="00000000" w:rsidDel="00000000" w:rsidP="00000000" w:rsidRDefault="00000000" w:rsidRPr="00000000" w14:paraId="00000030">
            <w:pPr>
              <w:numPr>
                <w:ilvl w:val="0"/>
                <w:numId w:val="1"/>
              </w:numPr>
              <w:spacing w:after="200" w:lineRule="auto"/>
              <w:ind w:left="360" w:hanging="360"/>
            </w:pPr>
            <w:r w:rsidDel="00000000" w:rsidR="00000000" w:rsidRPr="00000000">
              <w:rPr>
                <w:rtl w:val="0"/>
              </w:rPr>
              <w:t xml:space="preserve">2.2 Actively promote a diverse, high-quality workforce and expand housing inventory for staff to support their recruitment, development, and retention.</w:t>
            </w:r>
          </w:p>
          <w:p w:rsidR="00000000" w:rsidDel="00000000" w:rsidP="00000000" w:rsidRDefault="00000000" w:rsidRPr="00000000" w14:paraId="00000031">
            <w:pPr>
              <w:numPr>
                <w:ilvl w:val="0"/>
                <w:numId w:val="1"/>
              </w:numPr>
              <w:spacing w:after="200" w:lineRule="auto"/>
              <w:ind w:left="360" w:hanging="360"/>
            </w:pPr>
            <w:r w:rsidDel="00000000" w:rsidR="00000000" w:rsidRPr="00000000">
              <w:rPr>
                <w:rtl w:val="0"/>
              </w:rPr>
              <w:t xml:space="preserve">2.3</w:t>
            </w:r>
            <w:r w:rsidDel="00000000" w:rsidR="00000000" w:rsidRPr="00000000">
              <w:rPr>
                <w:rFonts w:ascii="Calibri" w:cs="Calibri" w:eastAsia="Calibri" w:hAnsi="Calibri"/>
                <w:rtl w:val="0"/>
              </w:rPr>
              <w:t xml:space="preserve"> </w:t>
            </w:r>
            <w:r w:rsidDel="00000000" w:rsidR="00000000" w:rsidRPr="00000000">
              <w:rPr>
                <w:rtl w:val="0"/>
              </w:rPr>
              <w:t xml:space="preserve">Maintain and upgrade district facilities and grounds.</w:t>
            </w:r>
          </w:p>
          <w:p w:rsidR="00000000" w:rsidDel="00000000" w:rsidP="00000000" w:rsidRDefault="00000000" w:rsidRPr="00000000" w14:paraId="00000032">
            <w:pPr>
              <w:numPr>
                <w:ilvl w:val="0"/>
                <w:numId w:val="1"/>
              </w:numPr>
              <w:spacing w:after="200" w:lineRule="auto"/>
              <w:ind w:left="360" w:hanging="360"/>
            </w:pPr>
            <w:r w:rsidDel="00000000" w:rsidR="00000000" w:rsidRPr="00000000">
              <w:rPr>
                <w:rtl w:val="0"/>
              </w:rPr>
              <w:t xml:space="preserve">2.4 Secure and maximize resources within the district (i.e., schedules/staffing/ technology) to meet growing needs, enhance educational outcomes, and support efficient operations.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numPr>
                <w:ilvl w:val="0"/>
                <w:numId w:val="1"/>
              </w:numPr>
              <w:spacing w:after="200" w:lineRule="auto"/>
              <w:ind w:left="540" w:hanging="360"/>
            </w:pPr>
            <w:r w:rsidDel="00000000" w:rsidR="00000000" w:rsidRPr="00000000">
              <w:rPr>
                <w:rtl w:val="0"/>
              </w:rPr>
              <w:t xml:space="preserve">3.1: Foster a sense of belonging and community to strengthen partnerships with students, staff, families, and the wider community.</w:t>
            </w:r>
          </w:p>
          <w:p w:rsidR="00000000" w:rsidDel="00000000" w:rsidP="00000000" w:rsidRDefault="00000000" w:rsidRPr="00000000" w14:paraId="00000034">
            <w:pPr>
              <w:numPr>
                <w:ilvl w:val="0"/>
                <w:numId w:val="1"/>
              </w:numPr>
              <w:spacing w:after="200" w:lineRule="auto"/>
              <w:ind w:left="540" w:hanging="360"/>
            </w:pPr>
            <w:r w:rsidDel="00000000" w:rsidR="00000000" w:rsidRPr="00000000">
              <w:rPr>
                <w:rtl w:val="0"/>
              </w:rPr>
              <w:t xml:space="preserve">3.2 Cultivate a stronger sense of community and positive culture among district staff.</w:t>
            </w:r>
          </w:p>
        </w:tc>
      </w:tr>
    </w:tbl>
    <w:p w:rsidR="00000000" w:rsidDel="00000000" w:rsidP="00000000" w:rsidRDefault="00000000" w:rsidRPr="00000000" w14:paraId="00000035">
      <w:pPr>
        <w:rPr>
          <w:rFonts w:ascii="Calibri" w:cs="Calibri" w:eastAsia="Calibri" w:hAnsi="Calibri"/>
          <w:b w:val="1"/>
          <w:sz w:val="28"/>
          <w:szCs w:val="28"/>
        </w:rPr>
      </w:pPr>
      <w:r w:rsidDel="00000000" w:rsidR="00000000" w:rsidRPr="00000000">
        <w:rPr>
          <w:rtl w:val="0"/>
        </w:rPr>
      </w:r>
    </w:p>
    <w:tbl>
      <w:tblPr>
        <w:tblStyle w:val="Table2"/>
        <w:tblW w:w="1312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1.25"/>
        <w:gridCol w:w="3281.25"/>
        <w:gridCol w:w="3281.25"/>
        <w:gridCol w:w="3281.25"/>
        <w:tblGridChange w:id="0">
          <w:tblGrid>
            <w:gridCol w:w="3281.25"/>
            <w:gridCol w:w="3281.25"/>
            <w:gridCol w:w="3281.25"/>
            <w:gridCol w:w="3281.25"/>
          </w:tblGrid>
        </w:tblGridChange>
      </w:tblGrid>
      <w:tr>
        <w:trPr>
          <w:cantSplit w:val="0"/>
          <w:trHeight w:val="440" w:hRule="atLeast"/>
          <w:tblHeader w:val="0"/>
        </w:trPr>
        <w:tc>
          <w:tcPr>
            <w:gridSpan w:val="4"/>
            <w:shd w:fill="229c23" w:val="clear"/>
            <w:tcMar>
              <w:top w:w="100.0" w:type="dxa"/>
              <w:left w:w="100.0" w:type="dxa"/>
              <w:bottom w:w="100.0" w:type="dxa"/>
              <w:right w:w="100.0" w:type="dxa"/>
            </w:tcMar>
          </w:tcPr>
          <w:p w:rsidR="00000000" w:rsidDel="00000000" w:rsidP="00000000" w:rsidRDefault="00000000" w:rsidRPr="00000000" w14:paraId="00000036">
            <w:pPr>
              <w:pStyle w:val="Heading2"/>
              <w:rPr>
                <w:sz w:val="24"/>
                <w:szCs w:val="24"/>
              </w:rPr>
            </w:pPr>
            <w:bookmarkStart w:colFirst="0" w:colLast="0" w:name="_3nyskkyrdv72" w:id="4"/>
            <w:bookmarkEnd w:id="4"/>
            <w:r w:rsidDel="00000000" w:rsidR="00000000" w:rsidRPr="00000000">
              <w:rPr>
                <w:rtl w:val="0"/>
              </w:rPr>
              <w:t xml:space="preserve">CPS Vision and School Improvement Plan Goals, 2023-24</w:t>
            </w:r>
            <w:r w:rsidDel="00000000" w:rsidR="00000000" w:rsidRPr="00000000">
              <w:rPr>
                <w:rtl w:val="0"/>
              </w:rPr>
            </w:r>
          </w:p>
        </w:tc>
      </w:tr>
      <w:tr>
        <w:trPr>
          <w:cantSplit w:val="0"/>
          <w:trHeight w:val="440" w:hRule="atLeast"/>
          <w:tblHeader w:val="0"/>
        </w:trPr>
        <w:tc>
          <w:tcPr>
            <w:gridSpan w:val="4"/>
            <w:shd w:fill="36468c" w:val="clear"/>
            <w:tcMar>
              <w:top w:w="100.0" w:type="dxa"/>
              <w:left w:w="100.0" w:type="dxa"/>
              <w:bottom w:w="100.0" w:type="dxa"/>
              <w:right w:w="100.0" w:type="dxa"/>
            </w:tcMar>
          </w:tcPr>
          <w:p w:rsidR="00000000" w:rsidDel="00000000" w:rsidP="00000000" w:rsidRDefault="00000000" w:rsidRPr="00000000" w14:paraId="0000003A">
            <w:pPr>
              <w:pStyle w:val="Heading2"/>
              <w:rPr/>
            </w:pPr>
            <w:bookmarkStart w:colFirst="0" w:colLast="0" w:name="_lbu95i9x4rqo" w:id="7"/>
            <w:bookmarkEnd w:id="7"/>
            <w:r w:rsidDel="00000000" w:rsidR="00000000" w:rsidRPr="00000000">
              <w:rPr>
                <w:rtl w:val="0"/>
              </w:rPr>
              <w:t xml:space="preserve">VISION</w:t>
            </w:r>
          </w:p>
        </w:tc>
      </w:tr>
      <w:tr>
        <w:trPr>
          <w:cantSplit w:val="0"/>
          <w:trHeight w:val="440" w:hRule="atLeast"/>
          <w:tblHeader w:val="0"/>
        </w:trPr>
        <w:tc>
          <w:tcPr>
            <w:gridSpan w:val="4"/>
            <w:tcMar>
              <w:top w:w="100.0" w:type="dxa"/>
              <w:left w:w="100.0" w:type="dxa"/>
              <w:bottom w:w="100.0" w:type="dxa"/>
              <w:right w:w="100.0" w:type="dxa"/>
            </w:tcMar>
          </w:tcPr>
          <w:p w:rsidR="00000000" w:rsidDel="00000000" w:rsidP="00000000" w:rsidRDefault="00000000" w:rsidRPr="00000000" w14:paraId="0000003E">
            <w:pPr>
              <w:shd w:fill="ffffff" w:val="clear"/>
              <w:spacing w:after="0" w:lineRule="auto"/>
              <w:jc w:val="center"/>
              <w:rPr>
                <w:sz w:val="24"/>
                <w:szCs w:val="24"/>
              </w:rPr>
            </w:pPr>
            <w:r w:rsidDel="00000000" w:rsidR="00000000" w:rsidRPr="00000000">
              <w:rPr>
                <w:sz w:val="24"/>
                <w:szCs w:val="24"/>
                <w:rtl w:val="0"/>
              </w:rPr>
              <w:t xml:space="preserve">CPS creates an equitable, inclusive, and challenging learning environment for young adolescents to develop skills that foster independence,  build student voice, and strengthen decision-making to ‘Do the Right Thing.’</w:t>
            </w:r>
          </w:p>
          <w:p w:rsidR="00000000" w:rsidDel="00000000" w:rsidP="00000000" w:rsidRDefault="00000000" w:rsidRPr="00000000" w14:paraId="0000003F">
            <w:pPr>
              <w:shd w:fill="ffffff" w:val="clear"/>
              <w:spacing w:after="0" w:lineRule="auto"/>
              <w:jc w:val="center"/>
              <w:rPr>
                <w:sz w:val="24"/>
                <w:szCs w:val="24"/>
              </w:rPr>
            </w:pPr>
            <w:r w:rsidDel="00000000" w:rsidR="00000000" w:rsidRPr="00000000">
              <w:rPr>
                <w:rtl w:val="0"/>
              </w:rPr>
            </w:r>
          </w:p>
        </w:tc>
      </w:tr>
      <w:tr>
        <w:trPr>
          <w:cantSplit w:val="0"/>
          <w:tblHeader w:val="0"/>
        </w:trPr>
        <w:tc>
          <w:tcPr>
            <w:shd w:fill="35478c" w:val="clear"/>
            <w:tcMar>
              <w:top w:w="100.0" w:type="dxa"/>
              <w:left w:w="100.0" w:type="dxa"/>
              <w:bottom w:w="100.0" w:type="dxa"/>
              <w:right w:w="100.0" w:type="dxa"/>
            </w:tcMar>
          </w:tcPr>
          <w:p w:rsidR="00000000" w:rsidDel="00000000" w:rsidP="00000000" w:rsidRDefault="00000000" w:rsidRPr="00000000" w14:paraId="00000043">
            <w:pPr>
              <w:pStyle w:val="Heading2"/>
              <w:widowControl w:val="0"/>
              <w:rPr>
                <w:sz w:val="24"/>
                <w:szCs w:val="24"/>
              </w:rPr>
            </w:pPr>
            <w:bookmarkStart w:colFirst="0" w:colLast="0" w:name="_etglsup2gp55" w:id="8"/>
            <w:bookmarkEnd w:id="8"/>
            <w:r w:rsidDel="00000000" w:rsidR="00000000" w:rsidRPr="00000000">
              <w:rPr>
                <w:sz w:val="24"/>
                <w:szCs w:val="24"/>
                <w:rtl w:val="0"/>
              </w:rPr>
              <w:t xml:space="preserve">Goal</w:t>
            </w:r>
          </w:p>
        </w:tc>
        <w:tc>
          <w:tcPr>
            <w:shd w:fill="35478c" w:val="clear"/>
            <w:tcMar>
              <w:top w:w="100.0" w:type="dxa"/>
              <w:left w:w="100.0" w:type="dxa"/>
              <w:bottom w:w="100.0" w:type="dxa"/>
              <w:right w:w="100.0" w:type="dxa"/>
            </w:tcMar>
          </w:tcPr>
          <w:p w:rsidR="00000000" w:rsidDel="00000000" w:rsidP="00000000" w:rsidRDefault="00000000" w:rsidRPr="00000000" w14:paraId="00000044">
            <w:pPr>
              <w:pStyle w:val="Heading2"/>
              <w:widowControl w:val="0"/>
              <w:rPr>
                <w:sz w:val="24"/>
                <w:szCs w:val="24"/>
              </w:rPr>
            </w:pPr>
            <w:bookmarkStart w:colFirst="0" w:colLast="0" w:name="_poxfi42uadso" w:id="5"/>
            <w:bookmarkEnd w:id="5"/>
            <w:r w:rsidDel="00000000" w:rsidR="00000000" w:rsidRPr="00000000">
              <w:rPr>
                <w:sz w:val="24"/>
                <w:szCs w:val="24"/>
                <w:rtl w:val="0"/>
              </w:rPr>
              <w:t xml:space="preserve">Action Steps </w:t>
            </w:r>
          </w:p>
        </w:tc>
        <w:tc>
          <w:tcPr>
            <w:shd w:fill="35478c" w:val="clear"/>
            <w:tcMar>
              <w:top w:w="100.0" w:type="dxa"/>
              <w:left w:w="100.0" w:type="dxa"/>
              <w:bottom w:w="100.0" w:type="dxa"/>
              <w:right w:w="100.0" w:type="dxa"/>
            </w:tcMar>
          </w:tcPr>
          <w:p w:rsidR="00000000" w:rsidDel="00000000" w:rsidP="00000000" w:rsidRDefault="00000000" w:rsidRPr="00000000" w14:paraId="00000045">
            <w:pPr>
              <w:pStyle w:val="Heading2"/>
              <w:widowControl w:val="0"/>
              <w:rPr>
                <w:sz w:val="24"/>
                <w:szCs w:val="24"/>
              </w:rPr>
            </w:pPr>
            <w:bookmarkStart w:colFirst="0" w:colLast="0" w:name="_boas9222lyqn" w:id="6"/>
            <w:bookmarkEnd w:id="6"/>
            <w:r w:rsidDel="00000000" w:rsidR="00000000" w:rsidRPr="00000000">
              <w:rPr>
                <w:sz w:val="24"/>
                <w:szCs w:val="24"/>
                <w:rtl w:val="0"/>
              </w:rPr>
              <w:t xml:space="preserve">Outputs</w:t>
            </w:r>
          </w:p>
        </w:tc>
        <w:tc>
          <w:tcPr>
            <w:shd w:fill="35478c" w:val="clear"/>
            <w:tcMar>
              <w:top w:w="100.0" w:type="dxa"/>
              <w:left w:w="100.0" w:type="dxa"/>
              <w:bottom w:w="100.0" w:type="dxa"/>
              <w:right w:w="100.0" w:type="dxa"/>
            </w:tcMar>
          </w:tcPr>
          <w:p w:rsidR="00000000" w:rsidDel="00000000" w:rsidP="00000000" w:rsidRDefault="00000000" w:rsidRPr="00000000" w14:paraId="00000046">
            <w:pPr>
              <w:pStyle w:val="Heading2"/>
              <w:widowControl w:val="0"/>
              <w:rPr>
                <w:sz w:val="24"/>
                <w:szCs w:val="24"/>
              </w:rPr>
            </w:pPr>
            <w:bookmarkStart w:colFirst="0" w:colLast="0" w:name="_boas9222lyqn" w:id="6"/>
            <w:bookmarkEnd w:id="6"/>
            <w:r w:rsidDel="00000000" w:rsidR="00000000" w:rsidRPr="00000000">
              <w:rPr>
                <w:sz w:val="24"/>
                <w:szCs w:val="24"/>
                <w:rtl w:val="0"/>
              </w:rPr>
              <w:t xml:space="preserve">Outcomes </w:t>
            </w:r>
          </w:p>
        </w:tc>
      </w:tr>
      <w:tr>
        <w:trPr>
          <w:cantSplit w:val="0"/>
          <w:trHeight w:val="3236.9999999999986" w:hRule="atLeast"/>
          <w:tblHeader w:val="0"/>
        </w:trPr>
        <w:tc>
          <w:tcPr>
            <w:tcMar>
              <w:top w:w="100.0" w:type="dxa"/>
              <w:left w:w="100.0" w:type="dxa"/>
              <w:bottom w:w="100.0" w:type="dxa"/>
              <w:right w:w="100.0" w:type="dxa"/>
            </w:tcMar>
          </w:tcPr>
          <w:p w:rsidR="00000000" w:rsidDel="00000000" w:rsidP="00000000" w:rsidRDefault="00000000" w:rsidRPr="00000000" w14:paraId="00000047">
            <w:pPr>
              <w:rPr/>
            </w:pPr>
            <w:r w:rsidDel="00000000" w:rsidR="00000000" w:rsidRPr="00000000">
              <w:rPr>
                <w:rtl w:val="0"/>
              </w:rPr>
              <w:t xml:space="preserve">During the 2023-24 school year, CPS will reduce the number of students in the ‘Not Meeting’ tier of each MCAS subject test to below 15%.  (1.1, 1.2)</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A">
            <w:pPr>
              <w:widowControl w:val="0"/>
              <w:numPr>
                <w:ilvl w:val="0"/>
                <w:numId w:val="5"/>
              </w:numPr>
              <w:spacing w:after="0" w:afterAutospacing="0"/>
              <w:ind w:left="360" w:hanging="360"/>
              <w:rPr/>
            </w:pPr>
            <w:r w:rsidDel="00000000" w:rsidR="00000000" w:rsidRPr="00000000">
              <w:rPr>
                <w:rtl w:val="0"/>
              </w:rPr>
              <w:t xml:space="preserve">Data Driven PD day September 2023 to analyze 2023 MCAS results.</w:t>
            </w:r>
            <w:r w:rsidDel="00000000" w:rsidR="00000000" w:rsidRPr="00000000">
              <w:rPr>
                <w:rtl w:val="0"/>
              </w:rPr>
            </w:r>
          </w:p>
          <w:p w:rsidR="00000000" w:rsidDel="00000000" w:rsidP="00000000" w:rsidRDefault="00000000" w:rsidRPr="00000000" w14:paraId="0000004B">
            <w:pPr>
              <w:widowControl w:val="0"/>
              <w:numPr>
                <w:ilvl w:val="0"/>
                <w:numId w:val="5"/>
              </w:numPr>
              <w:spacing w:after="0" w:afterAutospacing="0"/>
              <w:ind w:left="360" w:hanging="360"/>
              <w:rPr/>
            </w:pPr>
            <w:r w:rsidDel="00000000" w:rsidR="00000000" w:rsidRPr="00000000">
              <w:rPr>
                <w:rtl w:val="0"/>
              </w:rPr>
              <w:t xml:space="preserve">Implement MAP reading and MAP math assessments 3x per year.</w:t>
            </w:r>
            <w:r w:rsidDel="00000000" w:rsidR="00000000" w:rsidRPr="00000000">
              <w:rPr>
                <w:rtl w:val="0"/>
              </w:rPr>
            </w:r>
          </w:p>
          <w:p w:rsidR="00000000" w:rsidDel="00000000" w:rsidP="00000000" w:rsidRDefault="00000000" w:rsidRPr="00000000" w14:paraId="0000004C">
            <w:pPr>
              <w:widowControl w:val="0"/>
              <w:numPr>
                <w:ilvl w:val="0"/>
                <w:numId w:val="5"/>
              </w:numPr>
              <w:spacing w:after="0" w:afterAutospacing="0"/>
              <w:ind w:left="360" w:hanging="360"/>
              <w:rPr/>
            </w:pPr>
            <w:r w:rsidDel="00000000" w:rsidR="00000000" w:rsidRPr="00000000">
              <w:rPr>
                <w:rtl w:val="0"/>
              </w:rPr>
              <w:t xml:space="preserve">Year 2 of Guided Math/Math Workshop model.</w:t>
            </w:r>
          </w:p>
          <w:p w:rsidR="00000000" w:rsidDel="00000000" w:rsidP="00000000" w:rsidRDefault="00000000" w:rsidRPr="00000000" w14:paraId="0000004D">
            <w:pPr>
              <w:widowControl w:val="0"/>
              <w:numPr>
                <w:ilvl w:val="0"/>
                <w:numId w:val="5"/>
              </w:numPr>
              <w:spacing w:after="0" w:afterAutospacing="0"/>
              <w:ind w:left="360" w:hanging="360"/>
              <w:rPr/>
            </w:pPr>
            <w:r w:rsidDel="00000000" w:rsidR="00000000" w:rsidRPr="00000000">
              <w:rPr>
                <w:rtl w:val="0"/>
              </w:rPr>
              <w:t xml:space="preserve">Co-teaching for Entering EL students in the areas of math and science.</w:t>
            </w:r>
            <w:r w:rsidDel="00000000" w:rsidR="00000000" w:rsidRPr="00000000">
              <w:rPr>
                <w:rtl w:val="0"/>
              </w:rPr>
            </w:r>
          </w:p>
          <w:p w:rsidR="00000000" w:rsidDel="00000000" w:rsidP="00000000" w:rsidRDefault="00000000" w:rsidRPr="00000000" w14:paraId="0000004E">
            <w:pPr>
              <w:widowControl w:val="0"/>
              <w:numPr>
                <w:ilvl w:val="0"/>
                <w:numId w:val="5"/>
              </w:numPr>
              <w:spacing w:after="0" w:afterAutospacing="0"/>
              <w:ind w:left="360" w:hanging="360"/>
              <w:rPr/>
            </w:pPr>
            <w:r w:rsidDel="00000000" w:rsidR="00000000" w:rsidRPr="00000000">
              <w:rPr>
                <w:rtl w:val="0"/>
              </w:rPr>
              <w:t xml:space="preserve">Co-teaching for special education students.</w:t>
            </w:r>
          </w:p>
          <w:p w:rsidR="00000000" w:rsidDel="00000000" w:rsidP="00000000" w:rsidRDefault="00000000" w:rsidRPr="00000000" w14:paraId="0000004F">
            <w:pPr>
              <w:widowControl w:val="0"/>
              <w:numPr>
                <w:ilvl w:val="0"/>
                <w:numId w:val="5"/>
              </w:numPr>
              <w:spacing w:after="0" w:afterAutospacing="0"/>
              <w:ind w:left="360" w:hanging="360"/>
              <w:rPr/>
            </w:pPr>
            <w:r w:rsidDel="00000000" w:rsidR="00000000" w:rsidRPr="00000000">
              <w:rPr>
                <w:rtl w:val="0"/>
              </w:rPr>
              <w:t xml:space="preserve">Hire a math intervention teacher.</w:t>
            </w:r>
          </w:p>
          <w:p w:rsidR="00000000" w:rsidDel="00000000" w:rsidP="00000000" w:rsidRDefault="00000000" w:rsidRPr="00000000" w14:paraId="00000050">
            <w:pPr>
              <w:widowControl w:val="0"/>
              <w:numPr>
                <w:ilvl w:val="0"/>
                <w:numId w:val="5"/>
              </w:numPr>
              <w:ind w:left="360" w:hanging="360"/>
              <w:rPr/>
            </w:pPr>
            <w:r w:rsidDel="00000000" w:rsidR="00000000" w:rsidRPr="00000000">
              <w:rPr>
                <w:rtl w:val="0"/>
              </w:rPr>
              <w:t xml:space="preserve">Increase after school tutoring and extra help opportunities.</w:t>
            </w:r>
          </w:p>
        </w:tc>
        <w:tc>
          <w:tcPr>
            <w:tcMar>
              <w:top w:w="100.0" w:type="dxa"/>
              <w:left w:w="100.0" w:type="dxa"/>
              <w:bottom w:w="100.0" w:type="dxa"/>
              <w:right w:w="100.0" w:type="dxa"/>
            </w:tcMar>
          </w:tcPr>
          <w:p w:rsidR="00000000" w:rsidDel="00000000" w:rsidP="00000000" w:rsidRDefault="00000000" w:rsidRPr="00000000" w14:paraId="00000051">
            <w:pPr>
              <w:widowControl w:val="0"/>
              <w:numPr>
                <w:ilvl w:val="0"/>
                <w:numId w:val="13"/>
              </w:numPr>
              <w:spacing w:after="0" w:afterAutospacing="0"/>
              <w:ind w:left="360" w:hanging="360"/>
              <w:rPr>
                <w:u w:val="none"/>
              </w:rPr>
            </w:pPr>
            <w:r w:rsidDel="00000000" w:rsidR="00000000" w:rsidRPr="00000000">
              <w:rPr>
                <w:rtl w:val="0"/>
              </w:rPr>
              <w:t xml:space="preserve">Teachers analyze student data to improve instruction. </w:t>
            </w:r>
          </w:p>
          <w:p w:rsidR="00000000" w:rsidDel="00000000" w:rsidP="00000000" w:rsidRDefault="00000000" w:rsidRPr="00000000" w14:paraId="00000052">
            <w:pPr>
              <w:widowControl w:val="0"/>
              <w:numPr>
                <w:ilvl w:val="0"/>
                <w:numId w:val="13"/>
              </w:numPr>
              <w:spacing w:after="0" w:afterAutospacing="0"/>
              <w:ind w:left="360" w:hanging="360"/>
              <w:rPr>
                <w:u w:val="none"/>
              </w:rPr>
            </w:pPr>
            <w:r w:rsidDel="00000000" w:rsidR="00000000" w:rsidRPr="00000000">
              <w:rPr>
                <w:rtl w:val="0"/>
              </w:rPr>
              <w:t xml:space="preserve">Observations, discussions, and feedback with math coach, Alison Mello.</w:t>
            </w:r>
          </w:p>
          <w:p w:rsidR="00000000" w:rsidDel="00000000" w:rsidP="00000000" w:rsidRDefault="00000000" w:rsidRPr="00000000" w14:paraId="00000053">
            <w:pPr>
              <w:widowControl w:val="0"/>
              <w:numPr>
                <w:ilvl w:val="0"/>
                <w:numId w:val="13"/>
              </w:numPr>
              <w:spacing w:after="0" w:afterAutospacing="0"/>
              <w:ind w:left="360" w:hanging="360"/>
              <w:rPr>
                <w:u w:val="none"/>
              </w:rPr>
            </w:pPr>
            <w:r w:rsidDel="00000000" w:rsidR="00000000" w:rsidRPr="00000000">
              <w:rPr>
                <w:rtl w:val="0"/>
              </w:rPr>
              <w:t xml:space="preserve">Common planning between co-teachers.</w:t>
            </w:r>
          </w:p>
          <w:p w:rsidR="00000000" w:rsidDel="00000000" w:rsidP="00000000" w:rsidRDefault="00000000" w:rsidRPr="00000000" w14:paraId="00000054">
            <w:pPr>
              <w:widowControl w:val="0"/>
              <w:numPr>
                <w:ilvl w:val="0"/>
                <w:numId w:val="13"/>
              </w:numPr>
              <w:spacing w:after="0" w:afterAutospacing="0"/>
              <w:ind w:left="360" w:hanging="360"/>
              <w:rPr>
                <w:u w:val="none"/>
              </w:rPr>
            </w:pPr>
            <w:r w:rsidDel="00000000" w:rsidR="00000000" w:rsidRPr="00000000">
              <w:rPr>
                <w:rtl w:val="0"/>
              </w:rPr>
              <w:t xml:space="preserve">Identify and schedule students into small group math sections.</w:t>
            </w:r>
          </w:p>
          <w:p w:rsidR="00000000" w:rsidDel="00000000" w:rsidP="00000000" w:rsidRDefault="00000000" w:rsidRPr="00000000" w14:paraId="00000055">
            <w:pPr>
              <w:widowControl w:val="0"/>
              <w:numPr>
                <w:ilvl w:val="0"/>
                <w:numId w:val="13"/>
              </w:numPr>
              <w:ind w:left="360" w:hanging="360"/>
              <w:rPr>
                <w:u w:val="none"/>
              </w:rPr>
            </w:pPr>
            <w:r w:rsidDel="00000000" w:rsidR="00000000" w:rsidRPr="00000000">
              <w:rPr>
                <w:rtl w:val="0"/>
              </w:rPr>
              <w:t xml:space="preserve">Identify and motivate students to attend evening and Saturday extra help sessions.</w:t>
            </w:r>
          </w:p>
        </w:tc>
        <w:tc>
          <w:tcPr>
            <w:tcMar>
              <w:top w:w="100.0" w:type="dxa"/>
              <w:left w:w="100.0" w:type="dxa"/>
              <w:bottom w:w="100.0" w:type="dxa"/>
              <w:right w:w="100.0" w:type="dxa"/>
            </w:tcMar>
          </w:tcPr>
          <w:p w:rsidR="00000000" w:rsidDel="00000000" w:rsidP="00000000" w:rsidRDefault="00000000" w:rsidRPr="00000000" w14:paraId="00000056">
            <w:pPr>
              <w:widowControl w:val="0"/>
              <w:rPr/>
            </w:pPr>
            <w:r w:rsidDel="00000000" w:rsidR="00000000" w:rsidRPr="00000000">
              <w:rPr>
                <w:rtl w:val="0"/>
              </w:rPr>
              <w:t xml:space="preserve">Student achievement improves. (MCAS and MAP)</w:t>
            </w:r>
          </w:p>
          <w:p w:rsidR="00000000" w:rsidDel="00000000" w:rsidP="00000000" w:rsidRDefault="00000000" w:rsidRPr="00000000" w14:paraId="00000057">
            <w:pPr>
              <w:widowControl w:val="0"/>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9">
            <w:pPr>
              <w:rPr/>
            </w:pPr>
            <w:r w:rsidDel="00000000" w:rsidR="00000000" w:rsidRPr="00000000">
              <w:rPr>
                <w:highlight w:val="white"/>
                <w:rtl w:val="0"/>
              </w:rPr>
              <w:t xml:space="preserve">By June 2024, CPS will continue to prioritize and implement student choice and voice as part of the Universal Design for Learning practices by making adjustments in lessons and teaching practices as measured by walkthroughs, peer observations, and observations. (1.2, 3.1)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A">
            <w:pPr>
              <w:widowControl w:val="0"/>
              <w:numPr>
                <w:ilvl w:val="0"/>
                <w:numId w:val="6"/>
              </w:numPr>
              <w:spacing w:after="0" w:afterAutospacing="0"/>
              <w:ind w:left="360" w:hanging="360"/>
              <w:rPr>
                <w:u w:val="none"/>
              </w:rPr>
            </w:pPr>
            <w:r w:rsidDel="00000000" w:rsidR="00000000" w:rsidRPr="00000000">
              <w:rPr>
                <w:rtl w:val="0"/>
              </w:rPr>
              <w:t xml:space="preserve">Teacher PD in UDL principles.</w:t>
            </w:r>
          </w:p>
          <w:p w:rsidR="00000000" w:rsidDel="00000000" w:rsidP="00000000" w:rsidRDefault="00000000" w:rsidRPr="00000000" w14:paraId="0000005B">
            <w:pPr>
              <w:widowControl w:val="0"/>
              <w:numPr>
                <w:ilvl w:val="0"/>
                <w:numId w:val="6"/>
              </w:numPr>
              <w:spacing w:after="0" w:afterAutospacing="0"/>
              <w:ind w:left="360" w:hanging="360"/>
              <w:rPr>
                <w:u w:val="none"/>
              </w:rPr>
            </w:pPr>
            <w:r w:rsidDel="00000000" w:rsidR="00000000" w:rsidRPr="00000000">
              <w:rPr>
                <w:rtl w:val="0"/>
              </w:rPr>
              <w:t xml:space="preserve">Students join the School Council.</w:t>
            </w:r>
          </w:p>
          <w:p w:rsidR="00000000" w:rsidDel="00000000" w:rsidP="00000000" w:rsidRDefault="00000000" w:rsidRPr="00000000" w14:paraId="0000005C">
            <w:pPr>
              <w:widowControl w:val="0"/>
              <w:numPr>
                <w:ilvl w:val="0"/>
                <w:numId w:val="6"/>
              </w:numPr>
              <w:spacing w:after="0" w:afterAutospacing="0"/>
              <w:ind w:left="360" w:hanging="360"/>
              <w:rPr>
                <w:u w:val="none"/>
              </w:rPr>
            </w:pPr>
            <w:r w:rsidDel="00000000" w:rsidR="00000000" w:rsidRPr="00000000">
              <w:rPr>
                <w:rtl w:val="0"/>
              </w:rPr>
              <w:t xml:space="preserve">Students present at CPS staff meetings.</w:t>
            </w:r>
          </w:p>
          <w:p w:rsidR="00000000" w:rsidDel="00000000" w:rsidP="00000000" w:rsidRDefault="00000000" w:rsidRPr="00000000" w14:paraId="0000005D">
            <w:pPr>
              <w:widowControl w:val="0"/>
              <w:numPr>
                <w:ilvl w:val="0"/>
                <w:numId w:val="6"/>
              </w:numPr>
              <w:ind w:left="360" w:hanging="360"/>
              <w:rPr>
                <w:u w:val="none"/>
              </w:rPr>
            </w:pPr>
            <w:r w:rsidDel="00000000" w:rsidR="00000000" w:rsidRPr="00000000">
              <w:rPr>
                <w:rtl w:val="0"/>
              </w:rPr>
              <w:t xml:space="preserve">Teachers share academic choice opportunities with colleagues during planning time and EWD meetings.</w:t>
            </w:r>
          </w:p>
        </w:tc>
        <w:tc>
          <w:tcPr>
            <w:tcMar>
              <w:top w:w="100.0" w:type="dxa"/>
              <w:left w:w="100.0" w:type="dxa"/>
              <w:bottom w:w="100.0" w:type="dxa"/>
              <w:right w:w="100.0" w:type="dxa"/>
            </w:tcMar>
          </w:tcPr>
          <w:p w:rsidR="00000000" w:rsidDel="00000000" w:rsidP="00000000" w:rsidRDefault="00000000" w:rsidRPr="00000000" w14:paraId="0000005E">
            <w:pPr>
              <w:widowControl w:val="0"/>
              <w:numPr>
                <w:ilvl w:val="0"/>
                <w:numId w:val="10"/>
              </w:numPr>
              <w:spacing w:after="0" w:afterAutospacing="0"/>
              <w:ind w:left="360" w:hanging="360"/>
              <w:rPr>
                <w:u w:val="none"/>
              </w:rPr>
            </w:pPr>
            <w:r w:rsidDel="00000000" w:rsidR="00000000" w:rsidRPr="00000000">
              <w:rPr>
                <w:rtl w:val="0"/>
              </w:rPr>
              <w:t xml:space="preserve">Teachers offer multiple means of engagement, representation, and expression in CPS classrooms.</w:t>
            </w:r>
          </w:p>
          <w:p w:rsidR="00000000" w:rsidDel="00000000" w:rsidP="00000000" w:rsidRDefault="00000000" w:rsidRPr="00000000" w14:paraId="0000005F">
            <w:pPr>
              <w:widowControl w:val="0"/>
              <w:numPr>
                <w:ilvl w:val="0"/>
                <w:numId w:val="10"/>
              </w:numPr>
              <w:spacing w:after="0" w:afterAutospacing="0"/>
              <w:ind w:left="360" w:hanging="360"/>
              <w:rPr>
                <w:u w:val="none"/>
              </w:rPr>
            </w:pPr>
            <w:r w:rsidDel="00000000" w:rsidR="00000000" w:rsidRPr="00000000">
              <w:rPr>
                <w:rtl w:val="0"/>
              </w:rPr>
              <w:t xml:space="preserve">Students have choices in their learning (different ways to complete assignments and express themselves.)</w:t>
            </w:r>
          </w:p>
          <w:p w:rsidR="00000000" w:rsidDel="00000000" w:rsidP="00000000" w:rsidRDefault="00000000" w:rsidRPr="00000000" w14:paraId="00000060">
            <w:pPr>
              <w:widowControl w:val="0"/>
              <w:numPr>
                <w:ilvl w:val="0"/>
                <w:numId w:val="10"/>
              </w:numPr>
              <w:ind w:left="360" w:hanging="360"/>
              <w:rPr>
                <w:u w:val="none"/>
              </w:rPr>
            </w:pPr>
            <w:r w:rsidDel="00000000" w:rsidR="00000000" w:rsidRPr="00000000">
              <w:rPr>
                <w:rtl w:val="0"/>
              </w:rPr>
              <w:t xml:space="preserve">Students have participation in school decisions, handbooks, and committees.</w:t>
            </w:r>
          </w:p>
        </w:tc>
        <w:tc>
          <w:tcPr>
            <w:tcMar>
              <w:top w:w="100.0" w:type="dxa"/>
              <w:left w:w="100.0" w:type="dxa"/>
              <w:bottom w:w="100.0" w:type="dxa"/>
              <w:right w:w="100.0" w:type="dxa"/>
            </w:tcMar>
          </w:tcPr>
          <w:p w:rsidR="00000000" w:rsidDel="00000000" w:rsidP="00000000" w:rsidRDefault="00000000" w:rsidRPr="00000000" w14:paraId="00000061">
            <w:pPr>
              <w:widowControl w:val="0"/>
              <w:numPr>
                <w:ilvl w:val="0"/>
                <w:numId w:val="11"/>
              </w:numPr>
              <w:spacing w:after="0" w:afterAutospacing="0"/>
              <w:ind w:left="360" w:hanging="360"/>
              <w:rPr>
                <w:u w:val="none"/>
              </w:rPr>
            </w:pPr>
            <w:r w:rsidDel="00000000" w:rsidR="00000000" w:rsidRPr="00000000">
              <w:rPr>
                <w:rtl w:val="0"/>
              </w:rPr>
              <w:t xml:space="preserve">Improved school culture</w:t>
            </w:r>
            <w:r w:rsidDel="00000000" w:rsidR="00000000" w:rsidRPr="00000000">
              <w:rPr>
                <w:rtl w:val="0"/>
              </w:rPr>
              <w:t xml:space="preserve"> </w:t>
            </w:r>
            <w:r w:rsidDel="00000000" w:rsidR="00000000" w:rsidRPr="00000000">
              <w:rPr>
                <w:rtl w:val="0"/>
              </w:rPr>
              <w:t xml:space="preserve">as evidenced by </w:t>
            </w:r>
            <w:r w:rsidDel="00000000" w:rsidR="00000000" w:rsidRPr="00000000">
              <w:rPr>
                <w:rtl w:val="0"/>
              </w:rPr>
              <w:t xml:space="preserve">fewer student discipline referrals and suspensions than the 2022-23 school year.</w:t>
            </w:r>
            <w:r w:rsidDel="00000000" w:rsidR="00000000" w:rsidRPr="00000000">
              <w:rPr>
                <w:rtl w:val="0"/>
              </w:rPr>
            </w:r>
          </w:p>
          <w:p w:rsidR="00000000" w:rsidDel="00000000" w:rsidP="00000000" w:rsidRDefault="00000000" w:rsidRPr="00000000" w14:paraId="00000062">
            <w:pPr>
              <w:widowControl w:val="0"/>
              <w:numPr>
                <w:ilvl w:val="0"/>
                <w:numId w:val="11"/>
              </w:numPr>
              <w:spacing w:after="0" w:afterAutospacing="0"/>
              <w:ind w:left="360" w:hanging="360"/>
              <w:rPr>
                <w:u w:val="none"/>
              </w:rPr>
            </w:pPr>
            <w:r w:rsidDel="00000000" w:rsidR="00000000" w:rsidRPr="00000000">
              <w:rPr>
                <w:rtl w:val="0"/>
              </w:rPr>
              <w:t xml:space="preserve">Improved staff and student sense of belonging as evidenced by increased staff participation in workgroups, school events, and spirit week themes.</w:t>
            </w:r>
          </w:p>
          <w:p w:rsidR="00000000" w:rsidDel="00000000" w:rsidP="00000000" w:rsidRDefault="00000000" w:rsidRPr="00000000" w14:paraId="00000063">
            <w:pPr>
              <w:widowControl w:val="0"/>
              <w:numPr>
                <w:ilvl w:val="0"/>
                <w:numId w:val="11"/>
              </w:numPr>
              <w:spacing w:after="0" w:afterAutospacing="0"/>
              <w:ind w:left="360" w:hanging="360"/>
              <w:rPr>
                <w:u w:val="none"/>
              </w:rPr>
            </w:pPr>
            <w:r w:rsidDel="00000000" w:rsidR="00000000" w:rsidRPr="00000000">
              <w:rPr>
                <w:rtl w:val="0"/>
              </w:rPr>
              <w:t xml:space="preserve">Increase UDL practices and student engagement in each classroom. </w:t>
            </w:r>
          </w:p>
          <w:p w:rsidR="00000000" w:rsidDel="00000000" w:rsidP="00000000" w:rsidRDefault="00000000" w:rsidRPr="00000000" w14:paraId="00000064">
            <w:pPr>
              <w:widowControl w:val="0"/>
              <w:numPr>
                <w:ilvl w:val="0"/>
                <w:numId w:val="11"/>
              </w:numPr>
              <w:spacing w:after="0" w:afterAutospacing="0"/>
              <w:ind w:left="360" w:hanging="360"/>
              <w:rPr>
                <w:u w:val="none"/>
              </w:rPr>
            </w:pPr>
            <w:r w:rsidDel="00000000" w:rsidR="00000000" w:rsidRPr="00000000">
              <w:rPr>
                <w:rtl w:val="0"/>
              </w:rPr>
              <w:t xml:space="preserve">Student achievement improves.</w:t>
            </w:r>
          </w:p>
          <w:p w:rsidR="00000000" w:rsidDel="00000000" w:rsidP="00000000" w:rsidRDefault="00000000" w:rsidRPr="00000000" w14:paraId="00000065">
            <w:pPr>
              <w:widowControl w:val="0"/>
              <w:numPr>
                <w:ilvl w:val="0"/>
                <w:numId w:val="11"/>
              </w:numPr>
              <w:ind w:left="360" w:hanging="360"/>
              <w:rPr>
                <w:u w:val="none"/>
              </w:rPr>
            </w:pPr>
            <w:r w:rsidDel="00000000" w:rsidR="00000000" w:rsidRPr="00000000">
              <w:rPr>
                <w:rtl w:val="0"/>
              </w:rPr>
              <w:t xml:space="preserve">(MCAS and MAP)</w:t>
            </w:r>
          </w:p>
          <w:p w:rsidR="00000000" w:rsidDel="00000000" w:rsidP="00000000" w:rsidRDefault="00000000" w:rsidRPr="00000000" w14:paraId="00000066">
            <w:pPr>
              <w:widowControl w:val="0"/>
              <w:rPr/>
            </w:pPr>
            <w:r w:rsidDel="00000000" w:rsidR="00000000" w:rsidRPr="00000000">
              <w:rPr>
                <w:rtl w:val="0"/>
              </w:rPr>
            </w:r>
          </w:p>
        </w:tc>
      </w:tr>
      <w:tr>
        <w:trPr>
          <w:cantSplit w:val="0"/>
          <w:trHeight w:val="3990.999999999999" w:hRule="atLeast"/>
          <w:tblHeader w:val="0"/>
        </w:trPr>
        <w:tc>
          <w:tcPr>
            <w:tcMar>
              <w:top w:w="100.0" w:type="dxa"/>
              <w:left w:w="100.0" w:type="dxa"/>
              <w:bottom w:w="100.0" w:type="dxa"/>
              <w:right w:w="100.0" w:type="dxa"/>
            </w:tcMar>
          </w:tcPr>
          <w:p w:rsidR="00000000" w:rsidDel="00000000" w:rsidP="00000000" w:rsidRDefault="00000000" w:rsidRPr="00000000" w14:paraId="00000067">
            <w:pPr>
              <w:rPr/>
            </w:pPr>
            <w:r w:rsidDel="00000000" w:rsidR="00000000" w:rsidRPr="00000000">
              <w:rPr>
                <w:rtl w:val="0"/>
              </w:rPr>
              <w:t xml:space="preserve">By June 2024, CPS will continue to focus on improving school culture and morale through mentoring, coaching, and collaboration. (3.2)</w:t>
            </w:r>
          </w:p>
        </w:tc>
        <w:tc>
          <w:tcPr>
            <w:tcMar>
              <w:top w:w="100.0" w:type="dxa"/>
              <w:left w:w="100.0" w:type="dxa"/>
              <w:bottom w:w="100.0" w:type="dxa"/>
              <w:right w:w="100.0" w:type="dxa"/>
            </w:tcMar>
          </w:tcPr>
          <w:p w:rsidR="00000000" w:rsidDel="00000000" w:rsidP="00000000" w:rsidRDefault="00000000" w:rsidRPr="00000000" w14:paraId="00000068">
            <w:pPr>
              <w:widowControl w:val="0"/>
              <w:numPr>
                <w:ilvl w:val="0"/>
                <w:numId w:val="3"/>
              </w:numPr>
              <w:spacing w:after="0" w:afterAutospacing="0"/>
              <w:ind w:left="360" w:hanging="360"/>
              <w:rPr>
                <w:u w:val="none"/>
              </w:rPr>
            </w:pPr>
            <w:r w:rsidDel="00000000" w:rsidR="00000000" w:rsidRPr="00000000">
              <w:rPr>
                <w:rtl w:val="0"/>
              </w:rPr>
              <w:t xml:space="preserve">Updated mentoring program.</w:t>
            </w:r>
          </w:p>
          <w:p w:rsidR="00000000" w:rsidDel="00000000" w:rsidP="00000000" w:rsidRDefault="00000000" w:rsidRPr="00000000" w14:paraId="00000069">
            <w:pPr>
              <w:widowControl w:val="0"/>
              <w:numPr>
                <w:ilvl w:val="0"/>
                <w:numId w:val="3"/>
              </w:numPr>
              <w:spacing w:after="0" w:afterAutospacing="0"/>
              <w:ind w:left="360" w:hanging="360"/>
              <w:rPr>
                <w:u w:val="none"/>
              </w:rPr>
            </w:pPr>
            <w:r w:rsidDel="00000000" w:rsidR="00000000" w:rsidRPr="00000000">
              <w:rPr>
                <w:rtl w:val="0"/>
              </w:rPr>
              <w:t xml:space="preserve">Math coach works with CPS teachers.</w:t>
            </w:r>
          </w:p>
          <w:p w:rsidR="00000000" w:rsidDel="00000000" w:rsidP="00000000" w:rsidRDefault="00000000" w:rsidRPr="00000000" w14:paraId="0000006A">
            <w:pPr>
              <w:widowControl w:val="0"/>
              <w:numPr>
                <w:ilvl w:val="0"/>
                <w:numId w:val="3"/>
              </w:numPr>
              <w:spacing w:after="0" w:afterAutospacing="0"/>
              <w:ind w:left="360" w:hanging="360"/>
              <w:rPr>
                <w:u w:val="none"/>
              </w:rPr>
            </w:pPr>
            <w:r w:rsidDel="00000000" w:rsidR="00000000" w:rsidRPr="00000000">
              <w:rPr>
                <w:rtl w:val="0"/>
              </w:rPr>
              <w:t xml:space="preserve">Co-teaching professional development</w:t>
            </w:r>
          </w:p>
          <w:p w:rsidR="00000000" w:rsidDel="00000000" w:rsidP="00000000" w:rsidRDefault="00000000" w:rsidRPr="00000000" w14:paraId="0000006B">
            <w:pPr>
              <w:widowControl w:val="0"/>
              <w:numPr>
                <w:ilvl w:val="0"/>
                <w:numId w:val="3"/>
              </w:numPr>
              <w:spacing w:after="0" w:afterAutospacing="0"/>
              <w:ind w:left="360" w:hanging="360"/>
              <w:rPr>
                <w:u w:val="none"/>
              </w:rPr>
            </w:pPr>
            <w:r w:rsidDel="00000000" w:rsidR="00000000" w:rsidRPr="00000000">
              <w:rPr>
                <w:rtl w:val="0"/>
              </w:rPr>
              <w:t xml:space="preserve">Staff committees formed for:</w:t>
            </w:r>
          </w:p>
          <w:p w:rsidR="00000000" w:rsidDel="00000000" w:rsidP="00000000" w:rsidRDefault="00000000" w:rsidRPr="00000000" w14:paraId="0000006C">
            <w:pPr>
              <w:widowControl w:val="0"/>
              <w:numPr>
                <w:ilvl w:val="1"/>
                <w:numId w:val="3"/>
              </w:numPr>
              <w:spacing w:after="0" w:afterAutospacing="0"/>
              <w:ind w:left="720" w:hanging="360"/>
              <w:rPr>
                <w:u w:val="none"/>
              </w:rPr>
            </w:pPr>
            <w:r w:rsidDel="00000000" w:rsidR="00000000" w:rsidRPr="00000000">
              <w:rPr>
                <w:rtl w:val="0"/>
              </w:rPr>
              <w:t xml:space="preserve">Culture &amp; Climate</w:t>
            </w:r>
          </w:p>
          <w:p w:rsidR="00000000" w:rsidDel="00000000" w:rsidP="00000000" w:rsidRDefault="00000000" w:rsidRPr="00000000" w14:paraId="0000006D">
            <w:pPr>
              <w:widowControl w:val="0"/>
              <w:numPr>
                <w:ilvl w:val="1"/>
                <w:numId w:val="3"/>
              </w:numPr>
              <w:spacing w:after="0" w:afterAutospacing="0"/>
              <w:ind w:left="720" w:hanging="360"/>
              <w:rPr>
                <w:u w:val="none"/>
              </w:rPr>
            </w:pPr>
            <w:r w:rsidDel="00000000" w:rsidR="00000000" w:rsidRPr="00000000">
              <w:rPr>
                <w:rtl w:val="0"/>
              </w:rPr>
              <w:t xml:space="preserve">Grading</w:t>
            </w:r>
          </w:p>
          <w:p w:rsidR="00000000" w:rsidDel="00000000" w:rsidP="00000000" w:rsidRDefault="00000000" w:rsidRPr="00000000" w14:paraId="0000006E">
            <w:pPr>
              <w:widowControl w:val="0"/>
              <w:numPr>
                <w:ilvl w:val="1"/>
                <w:numId w:val="3"/>
              </w:numPr>
              <w:spacing w:after="0" w:afterAutospacing="0"/>
              <w:ind w:left="720" w:hanging="360"/>
              <w:rPr>
                <w:u w:val="none"/>
              </w:rPr>
            </w:pPr>
            <w:r w:rsidDel="00000000" w:rsidR="00000000" w:rsidRPr="00000000">
              <w:rPr>
                <w:rtl w:val="0"/>
              </w:rPr>
              <w:t xml:space="preserve">Scheduling</w:t>
            </w:r>
          </w:p>
          <w:p w:rsidR="00000000" w:rsidDel="00000000" w:rsidP="00000000" w:rsidRDefault="00000000" w:rsidRPr="00000000" w14:paraId="0000006F">
            <w:pPr>
              <w:widowControl w:val="0"/>
              <w:numPr>
                <w:ilvl w:val="1"/>
                <w:numId w:val="3"/>
              </w:numPr>
              <w:spacing w:after="0" w:afterAutospacing="0"/>
              <w:ind w:left="720" w:hanging="360"/>
              <w:rPr>
                <w:u w:val="none"/>
              </w:rPr>
            </w:pPr>
            <w:r w:rsidDel="00000000" w:rsidR="00000000" w:rsidRPr="00000000">
              <w:rPr>
                <w:rtl w:val="0"/>
              </w:rPr>
              <w:t xml:space="preserve">Responsive Classroom</w:t>
            </w:r>
          </w:p>
          <w:p w:rsidR="00000000" w:rsidDel="00000000" w:rsidP="00000000" w:rsidRDefault="00000000" w:rsidRPr="00000000" w14:paraId="00000070">
            <w:pPr>
              <w:widowControl w:val="0"/>
              <w:numPr>
                <w:ilvl w:val="1"/>
                <w:numId w:val="3"/>
              </w:numPr>
              <w:ind w:left="720" w:hanging="360"/>
              <w:rPr>
                <w:u w:val="none"/>
              </w:rPr>
            </w:pPr>
            <w:r w:rsidDel="00000000" w:rsidR="00000000" w:rsidRPr="00000000">
              <w:rPr>
                <w:rtl w:val="0"/>
              </w:rPr>
              <w:t xml:space="preserve">Budget</w:t>
            </w:r>
          </w:p>
        </w:tc>
        <w:tc>
          <w:tcPr>
            <w:tcMar>
              <w:top w:w="100.0" w:type="dxa"/>
              <w:left w:w="100.0" w:type="dxa"/>
              <w:bottom w:w="100.0" w:type="dxa"/>
              <w:right w:w="100.0" w:type="dxa"/>
            </w:tcMar>
          </w:tcPr>
          <w:p w:rsidR="00000000" w:rsidDel="00000000" w:rsidP="00000000" w:rsidRDefault="00000000" w:rsidRPr="00000000" w14:paraId="00000071">
            <w:pPr>
              <w:widowControl w:val="0"/>
              <w:numPr>
                <w:ilvl w:val="0"/>
                <w:numId w:val="9"/>
              </w:numPr>
              <w:spacing w:after="0" w:afterAutospacing="0"/>
              <w:ind w:left="360" w:hanging="360"/>
              <w:rPr>
                <w:u w:val="none"/>
              </w:rPr>
            </w:pPr>
            <w:r w:rsidDel="00000000" w:rsidR="00000000" w:rsidRPr="00000000">
              <w:rPr>
                <w:rtl w:val="0"/>
              </w:rPr>
              <w:t xml:space="preserve">Mentors are assigned and teachers meet with mentors.</w:t>
            </w:r>
          </w:p>
          <w:p w:rsidR="00000000" w:rsidDel="00000000" w:rsidP="00000000" w:rsidRDefault="00000000" w:rsidRPr="00000000" w14:paraId="00000072">
            <w:pPr>
              <w:widowControl w:val="0"/>
              <w:numPr>
                <w:ilvl w:val="0"/>
                <w:numId w:val="9"/>
              </w:numPr>
              <w:spacing w:after="0" w:afterAutospacing="0"/>
              <w:ind w:left="360" w:hanging="360"/>
              <w:rPr>
                <w:u w:val="none"/>
              </w:rPr>
            </w:pPr>
            <w:r w:rsidDel="00000000" w:rsidR="00000000" w:rsidRPr="00000000">
              <w:rPr>
                <w:rtl w:val="0"/>
              </w:rPr>
              <w:t xml:space="preserve">Math coach visits classrooms and provides follow-up coaching.</w:t>
            </w:r>
          </w:p>
          <w:p w:rsidR="00000000" w:rsidDel="00000000" w:rsidP="00000000" w:rsidRDefault="00000000" w:rsidRPr="00000000" w14:paraId="00000073">
            <w:pPr>
              <w:widowControl w:val="0"/>
              <w:numPr>
                <w:ilvl w:val="0"/>
                <w:numId w:val="9"/>
              </w:numPr>
              <w:spacing w:after="0" w:afterAutospacing="0"/>
              <w:ind w:left="360" w:hanging="360"/>
              <w:rPr>
                <w:u w:val="none"/>
              </w:rPr>
            </w:pPr>
            <w:r w:rsidDel="00000000" w:rsidR="00000000" w:rsidRPr="00000000">
              <w:rPr>
                <w:rtl w:val="0"/>
              </w:rPr>
              <w:t xml:space="preserve">Co-teachers meet together to plan lessons, review student work, and reflect to make adjustments in future lesson plans.</w:t>
            </w:r>
          </w:p>
          <w:p w:rsidR="00000000" w:rsidDel="00000000" w:rsidP="00000000" w:rsidRDefault="00000000" w:rsidRPr="00000000" w14:paraId="00000074">
            <w:pPr>
              <w:widowControl w:val="0"/>
              <w:numPr>
                <w:ilvl w:val="0"/>
                <w:numId w:val="9"/>
              </w:numPr>
              <w:ind w:left="360" w:hanging="360"/>
              <w:rPr>
                <w:u w:val="none"/>
              </w:rPr>
            </w:pPr>
            <w:r w:rsidDel="00000000" w:rsidR="00000000" w:rsidRPr="00000000">
              <w:rPr>
                <w:rtl w:val="0"/>
              </w:rPr>
              <w:t xml:space="preserve">Committees are formed and meet at least once per month</w:t>
            </w:r>
          </w:p>
        </w:tc>
        <w:tc>
          <w:tcPr>
            <w:tcMar>
              <w:top w:w="100.0" w:type="dxa"/>
              <w:left w:w="100.0" w:type="dxa"/>
              <w:bottom w:w="100.0" w:type="dxa"/>
              <w:right w:w="100.0" w:type="dxa"/>
            </w:tcMar>
          </w:tcPr>
          <w:p w:rsidR="00000000" w:rsidDel="00000000" w:rsidP="00000000" w:rsidRDefault="00000000" w:rsidRPr="00000000" w14:paraId="00000075">
            <w:pPr>
              <w:widowControl w:val="0"/>
              <w:numPr>
                <w:ilvl w:val="0"/>
                <w:numId w:val="8"/>
              </w:numPr>
              <w:spacing w:after="0" w:afterAutospacing="0"/>
              <w:ind w:left="450" w:hanging="360"/>
              <w:rPr>
                <w:u w:val="none"/>
              </w:rPr>
            </w:pPr>
            <w:r w:rsidDel="00000000" w:rsidR="00000000" w:rsidRPr="00000000">
              <w:rPr>
                <w:rtl w:val="0"/>
              </w:rPr>
              <w:t xml:space="preserve">A higher percentage of teachers return to CPS for the 2024-25 school year than in recent years.</w:t>
            </w:r>
          </w:p>
          <w:p w:rsidR="00000000" w:rsidDel="00000000" w:rsidP="00000000" w:rsidRDefault="00000000" w:rsidRPr="00000000" w14:paraId="00000076">
            <w:pPr>
              <w:widowControl w:val="0"/>
              <w:numPr>
                <w:ilvl w:val="0"/>
                <w:numId w:val="8"/>
              </w:numPr>
              <w:spacing w:after="0" w:afterAutospacing="0"/>
              <w:ind w:left="450" w:hanging="360"/>
              <w:rPr>
                <w:u w:val="none"/>
              </w:rPr>
            </w:pPr>
            <w:r w:rsidDel="00000000" w:rsidR="00000000" w:rsidRPr="00000000">
              <w:rPr>
                <w:rtl w:val="0"/>
              </w:rPr>
              <w:t xml:space="preserve">Student achievement improves. (MCAS and MAP)</w:t>
            </w:r>
          </w:p>
          <w:p w:rsidR="00000000" w:rsidDel="00000000" w:rsidP="00000000" w:rsidRDefault="00000000" w:rsidRPr="00000000" w14:paraId="00000077">
            <w:pPr>
              <w:widowControl w:val="0"/>
              <w:numPr>
                <w:ilvl w:val="0"/>
                <w:numId w:val="8"/>
              </w:numPr>
              <w:ind w:left="450" w:hanging="360"/>
              <w:rPr>
                <w:u w:val="none"/>
              </w:rPr>
            </w:pPr>
            <w:r w:rsidDel="00000000" w:rsidR="00000000" w:rsidRPr="00000000">
              <w:rPr>
                <w:rtl w:val="0"/>
              </w:rPr>
              <w:t xml:space="preserve">Improved school culture</w:t>
            </w:r>
            <w:r w:rsidDel="00000000" w:rsidR="00000000" w:rsidRPr="00000000">
              <w:rPr>
                <w:rtl w:val="0"/>
              </w:rPr>
              <w:t xml:space="preserve"> as evidenced by survey data and a decrease in discipline referrals</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78">
            <w:pPr>
              <w:rPr/>
            </w:pPr>
            <w:r w:rsidDel="00000000" w:rsidR="00000000" w:rsidRPr="00000000">
              <w:rPr>
                <w:rtl w:val="0"/>
              </w:rPr>
              <w:t xml:space="preserve">By June 2024, CPS teachers will complete Responsive Classroom professional development that results in CPS students reporting an increase in their sense of belonging as measured by end-of-year student survey data. (1.1, 1.2, 1.3, 3.1, 3.2)</w:t>
            </w:r>
          </w:p>
        </w:tc>
        <w:tc>
          <w:tcPr>
            <w:tcMar>
              <w:top w:w="100.0" w:type="dxa"/>
              <w:left w:w="100.0" w:type="dxa"/>
              <w:bottom w:w="100.0" w:type="dxa"/>
              <w:right w:w="100.0" w:type="dxa"/>
            </w:tcMar>
          </w:tcPr>
          <w:p w:rsidR="00000000" w:rsidDel="00000000" w:rsidP="00000000" w:rsidRDefault="00000000" w:rsidRPr="00000000" w14:paraId="00000079">
            <w:pPr>
              <w:widowControl w:val="0"/>
              <w:numPr>
                <w:ilvl w:val="0"/>
                <w:numId w:val="2"/>
              </w:numPr>
              <w:spacing w:after="0" w:afterAutospacing="0"/>
              <w:ind w:left="360" w:hanging="360"/>
              <w:rPr>
                <w:u w:val="none"/>
              </w:rPr>
            </w:pPr>
            <w:r w:rsidDel="00000000" w:rsidR="00000000" w:rsidRPr="00000000">
              <w:rPr>
                <w:rtl w:val="0"/>
              </w:rPr>
              <w:t xml:space="preserve">Responsive Classroom training (Aug, Oct, Nov )</w:t>
            </w:r>
          </w:p>
          <w:p w:rsidR="00000000" w:rsidDel="00000000" w:rsidP="00000000" w:rsidRDefault="00000000" w:rsidRPr="00000000" w14:paraId="0000007A">
            <w:pPr>
              <w:widowControl w:val="0"/>
              <w:numPr>
                <w:ilvl w:val="0"/>
                <w:numId w:val="2"/>
              </w:numPr>
              <w:spacing w:after="0" w:afterAutospacing="0"/>
              <w:ind w:left="360" w:hanging="360"/>
              <w:rPr>
                <w:u w:val="none"/>
              </w:rPr>
            </w:pPr>
            <w:r w:rsidDel="00000000" w:rsidR="00000000" w:rsidRPr="00000000">
              <w:rPr>
                <w:rtl w:val="0"/>
              </w:rPr>
              <w:t xml:space="preserve">Implement RC strategies and protocols within every CPS classroom environment </w:t>
            </w:r>
          </w:p>
          <w:p w:rsidR="00000000" w:rsidDel="00000000" w:rsidP="00000000" w:rsidRDefault="00000000" w:rsidRPr="00000000" w14:paraId="0000007B">
            <w:pPr>
              <w:widowControl w:val="0"/>
              <w:numPr>
                <w:ilvl w:val="0"/>
                <w:numId w:val="2"/>
              </w:numPr>
              <w:ind w:left="360" w:hanging="360"/>
              <w:rPr>
                <w:u w:val="none"/>
              </w:rPr>
            </w:pPr>
            <w:r w:rsidDel="00000000" w:rsidR="00000000" w:rsidRPr="00000000">
              <w:rPr>
                <w:rtl w:val="0"/>
              </w:rPr>
              <w:t xml:space="preserve">Staff collaborate and share best practices and strategies during team meetings and extended work days.</w:t>
            </w:r>
          </w:p>
        </w:tc>
        <w:tc>
          <w:tcPr>
            <w:tcMar>
              <w:top w:w="100.0" w:type="dxa"/>
              <w:left w:w="100.0" w:type="dxa"/>
              <w:bottom w:w="100.0" w:type="dxa"/>
              <w:right w:w="100.0" w:type="dxa"/>
            </w:tcMar>
          </w:tcPr>
          <w:p w:rsidR="00000000" w:rsidDel="00000000" w:rsidP="00000000" w:rsidRDefault="00000000" w:rsidRPr="00000000" w14:paraId="0000007C">
            <w:pPr>
              <w:widowControl w:val="0"/>
              <w:numPr>
                <w:ilvl w:val="0"/>
                <w:numId w:val="4"/>
              </w:numPr>
              <w:spacing w:after="0" w:afterAutospacing="0"/>
              <w:ind w:left="360" w:hanging="360"/>
              <w:rPr>
                <w:u w:val="none"/>
              </w:rPr>
            </w:pPr>
            <w:r w:rsidDel="00000000" w:rsidR="00000000" w:rsidRPr="00000000">
              <w:rPr>
                <w:rtl w:val="0"/>
              </w:rPr>
              <w:t xml:space="preserve">Teachers build positive classroom communities</w:t>
            </w:r>
          </w:p>
          <w:p w:rsidR="00000000" w:rsidDel="00000000" w:rsidP="00000000" w:rsidRDefault="00000000" w:rsidRPr="00000000" w14:paraId="0000007D">
            <w:pPr>
              <w:widowControl w:val="0"/>
              <w:numPr>
                <w:ilvl w:val="0"/>
                <w:numId w:val="4"/>
              </w:numPr>
              <w:spacing w:after="0" w:afterAutospacing="0"/>
              <w:ind w:left="360" w:hanging="360"/>
              <w:rPr>
                <w:u w:val="none"/>
              </w:rPr>
            </w:pPr>
            <w:r w:rsidDel="00000000" w:rsidR="00000000" w:rsidRPr="00000000">
              <w:rPr>
                <w:rtl w:val="0"/>
              </w:rPr>
              <w:t xml:space="preserve">Teachers embed effective management to the unique needs of young adolescents.</w:t>
            </w:r>
          </w:p>
          <w:p w:rsidR="00000000" w:rsidDel="00000000" w:rsidP="00000000" w:rsidRDefault="00000000" w:rsidRPr="00000000" w14:paraId="0000007E">
            <w:pPr>
              <w:widowControl w:val="0"/>
              <w:numPr>
                <w:ilvl w:val="0"/>
                <w:numId w:val="4"/>
              </w:numPr>
              <w:ind w:left="360" w:hanging="360"/>
              <w:rPr>
                <w:u w:val="none"/>
              </w:rPr>
            </w:pPr>
            <w:r w:rsidDel="00000000" w:rsidR="00000000" w:rsidRPr="00000000">
              <w:rPr>
                <w:rtl w:val="0"/>
              </w:rPr>
              <w:t xml:space="preserve">Faculty meeting agendas and notes. </w:t>
            </w:r>
          </w:p>
          <w:p w:rsidR="00000000" w:rsidDel="00000000" w:rsidP="00000000" w:rsidRDefault="00000000" w:rsidRPr="00000000" w14:paraId="0000007F">
            <w:pPr>
              <w:widowControl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0">
            <w:pPr>
              <w:widowControl w:val="0"/>
              <w:numPr>
                <w:ilvl w:val="0"/>
                <w:numId w:val="7"/>
              </w:numPr>
              <w:spacing w:after="0" w:afterAutospacing="0"/>
              <w:ind w:left="450" w:hanging="360"/>
              <w:rPr>
                <w:u w:val="none"/>
              </w:rPr>
            </w:pPr>
            <w:r w:rsidDel="00000000" w:rsidR="00000000" w:rsidRPr="00000000">
              <w:rPr>
                <w:rtl w:val="0"/>
              </w:rPr>
              <w:t xml:space="preserve">School promotes strong academic and social emotional skill building.</w:t>
            </w:r>
          </w:p>
          <w:p w:rsidR="00000000" w:rsidDel="00000000" w:rsidP="00000000" w:rsidRDefault="00000000" w:rsidRPr="00000000" w14:paraId="00000081">
            <w:pPr>
              <w:widowControl w:val="0"/>
              <w:numPr>
                <w:ilvl w:val="0"/>
                <w:numId w:val="7"/>
              </w:numPr>
              <w:spacing w:after="0" w:afterAutospacing="0"/>
              <w:ind w:left="450" w:hanging="360"/>
              <w:rPr>
                <w:u w:val="none"/>
              </w:rPr>
            </w:pPr>
            <w:r w:rsidDel="00000000" w:rsidR="00000000" w:rsidRPr="00000000">
              <w:rPr>
                <w:rtl w:val="0"/>
              </w:rPr>
              <w:t xml:space="preserve">Increased focus on student engagement in extended homeroom advisories. </w:t>
            </w:r>
          </w:p>
          <w:p w:rsidR="00000000" w:rsidDel="00000000" w:rsidP="00000000" w:rsidRDefault="00000000" w:rsidRPr="00000000" w14:paraId="00000082">
            <w:pPr>
              <w:widowControl w:val="0"/>
              <w:numPr>
                <w:ilvl w:val="0"/>
                <w:numId w:val="7"/>
              </w:numPr>
              <w:ind w:left="450" w:hanging="360"/>
              <w:rPr>
                <w:u w:val="none"/>
              </w:rPr>
            </w:pPr>
            <w:r w:rsidDel="00000000" w:rsidR="00000000" w:rsidRPr="00000000">
              <w:rPr>
                <w:rtl w:val="0"/>
              </w:rPr>
              <w:t xml:space="preserve">Improved staff and student sense of belonging as evidenced by survey data and decrease in discipline referrals.</w:t>
            </w:r>
          </w:p>
          <w:p w:rsidR="00000000" w:rsidDel="00000000" w:rsidP="00000000" w:rsidRDefault="00000000" w:rsidRPr="00000000" w14:paraId="00000083">
            <w:pPr>
              <w:widowControl w:val="0"/>
              <w:rPr/>
            </w:pPr>
            <w:r w:rsidDel="00000000" w:rsidR="00000000" w:rsidRPr="00000000">
              <w:rPr>
                <w:rtl w:val="0"/>
              </w:rPr>
            </w:r>
          </w:p>
          <w:p w:rsidR="00000000" w:rsidDel="00000000" w:rsidP="00000000" w:rsidRDefault="00000000" w:rsidRPr="00000000" w14:paraId="00000084">
            <w:pPr>
              <w:widowControl w:val="0"/>
              <w:rPr/>
            </w:pPr>
            <w:r w:rsidDel="00000000" w:rsidR="00000000" w:rsidRPr="00000000">
              <w:rPr>
                <w:rtl w:val="0"/>
              </w:rPr>
            </w:r>
          </w:p>
          <w:p w:rsidR="00000000" w:rsidDel="00000000" w:rsidP="00000000" w:rsidRDefault="00000000" w:rsidRPr="00000000" w14:paraId="00000085">
            <w:pPr>
              <w:widowControl w:val="0"/>
              <w:rPr/>
            </w:pPr>
            <w:r w:rsidDel="00000000" w:rsidR="00000000" w:rsidRPr="00000000">
              <w:rPr>
                <w:rtl w:val="0"/>
              </w:rPr>
            </w:r>
          </w:p>
        </w:tc>
      </w:tr>
    </w:tbl>
    <w:p w:rsidR="00000000" w:rsidDel="00000000" w:rsidP="00000000" w:rsidRDefault="00000000" w:rsidRPr="00000000" w14:paraId="00000086">
      <w:pPr>
        <w:widowControl w:val="0"/>
        <w:shd w:fill="auto" w:val="clear"/>
        <w:spacing w:line="276" w:lineRule="auto"/>
        <w:rPr/>
      </w:pPr>
      <w:r w:rsidDel="00000000" w:rsidR="00000000" w:rsidRPr="00000000">
        <w:rPr>
          <w:rtl w:val="0"/>
        </w:rPr>
      </w:r>
    </w:p>
    <w:sectPr>
      <w:headerReference r:id="rId9" w:type="default"/>
      <w:headerReference r:id="rId10" w:type="first"/>
      <w:footerReference r:id="rId11" w:type="default"/>
      <w:footerReference r:id="rId12"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9525</wp:posOffset>
              </wp:positionV>
              <wp:extent cx="10361893" cy="287830"/>
              <wp:effectExtent b="0" l="0" r="0" t="0"/>
              <wp:wrapSquare wrapText="bothSides" distB="0" distT="0" distL="0" distR="0"/>
              <wp:docPr id="3" name=""/>
              <a:graphic>
                <a:graphicData uri="http://schemas.microsoft.com/office/word/2010/wordprocessingShape">
                  <wps:wsp>
                    <wps:cNvSpPr/>
                    <wps:cNvPr id="3" name="Shape 3"/>
                    <wps:spPr>
                      <a:xfrm>
                        <a:off x="0" y="920300"/>
                        <a:ext cx="6922800" cy="174000"/>
                      </a:xfrm>
                      <a:prstGeom prst="rect">
                        <a:avLst/>
                      </a:prstGeom>
                      <a:solidFill>
                        <a:srgbClr val="209D22"/>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9525</wp:posOffset>
              </wp:positionV>
              <wp:extent cx="10361893" cy="287830"/>
              <wp:effectExtent b="0" l="0" r="0" t="0"/>
              <wp:wrapSquare wrapText="bothSides" distB="0" distT="0" distL="0" distR="0"/>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361893" cy="28783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-47624</wp:posOffset>
              </wp:positionH>
              <wp:positionV relativeFrom="page">
                <wp:posOffset>7810500</wp:posOffset>
              </wp:positionV>
              <wp:extent cx="10361893" cy="287830"/>
              <wp:effectExtent b="0" l="0" r="0" t="0"/>
              <wp:wrapSquare wrapText="bothSides" distB="0" distT="0" distL="0" distR="0"/>
              <wp:docPr id="4" name=""/>
              <a:graphic>
                <a:graphicData uri="http://schemas.microsoft.com/office/word/2010/wordprocessingShape">
                  <wps:wsp>
                    <wps:cNvSpPr/>
                    <wps:cNvPr id="3" name="Shape 3"/>
                    <wps:spPr>
                      <a:xfrm>
                        <a:off x="0" y="920300"/>
                        <a:ext cx="6922800" cy="174000"/>
                      </a:xfrm>
                      <a:prstGeom prst="rect">
                        <a:avLst/>
                      </a:prstGeom>
                      <a:solidFill>
                        <a:srgbClr val="209D22"/>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-47624</wp:posOffset>
              </wp:positionH>
              <wp:positionV relativeFrom="page">
                <wp:posOffset>7810500</wp:posOffset>
              </wp:positionV>
              <wp:extent cx="10361893" cy="287830"/>
              <wp:effectExtent b="0" l="0" r="0" t="0"/>
              <wp:wrapSquare wrapText="bothSides" distB="0" distT="0" distL="0" distR="0"/>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0361893" cy="28783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-293967</wp:posOffset>
              </wp:positionH>
              <wp:positionV relativeFrom="page">
                <wp:posOffset>-9524</wp:posOffset>
              </wp:positionV>
              <wp:extent cx="10361893" cy="287830"/>
              <wp:effectExtent b="0" l="0" r="0" t="0"/>
              <wp:wrapSquare wrapText="bothSides" distB="0" distT="0" distL="0" distR="0"/>
              <wp:docPr id="2" name=""/>
              <a:graphic>
                <a:graphicData uri="http://schemas.microsoft.com/office/word/2010/wordprocessingShape">
                  <wps:wsp>
                    <wps:cNvSpPr/>
                    <wps:cNvPr id="3" name="Shape 3"/>
                    <wps:spPr>
                      <a:xfrm>
                        <a:off x="0" y="920300"/>
                        <a:ext cx="6922800" cy="174000"/>
                      </a:xfrm>
                      <a:prstGeom prst="rect">
                        <a:avLst/>
                      </a:prstGeom>
                      <a:solidFill>
                        <a:srgbClr val="209D22"/>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-293967</wp:posOffset>
              </wp:positionH>
              <wp:positionV relativeFrom="page">
                <wp:posOffset>-9524</wp:posOffset>
              </wp:positionV>
              <wp:extent cx="10361893" cy="28783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361893" cy="28783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pBdr>
          <w:top w:color="auto" w:space="0" w:sz="0" w:val="none"/>
          <w:bottom w:color="auto" w:space="0" w:sz="0" w:val="none"/>
          <w:right w:color="auto" w:space="0" w:sz="0" w:val="none"/>
          <w:between w:color="auto" w:space="0" w:sz="0" w:val="none"/>
        </w:pBdr>
        <w:shd w:fill="auto" w:val="clea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bottom w:color="auto" w:space="0" w:sz="0" w:val="none"/>
        <w:right w:color="auto" w:space="0" w:sz="0" w:val="none"/>
        <w:between w:color="auto" w:space="0" w:sz="0" w:val="none"/>
      </w:pBdr>
      <w:shd w:fill="auto" w:val="clear"/>
      <w:spacing w:after="100" w:lineRule="auto"/>
    </w:pPr>
    <w:rPr>
      <w:b w:val="1"/>
      <w:color w:val="36687f"/>
      <w:sz w:val="42"/>
      <w:szCs w:val="42"/>
    </w:rPr>
  </w:style>
  <w:style w:type="paragraph" w:styleId="Heading2">
    <w:name w:val="heading 2"/>
    <w:basedOn w:val="Normal"/>
    <w:next w:val="Normal"/>
    <w:pPr>
      <w:keepNext w:val="1"/>
      <w:keepLines w:val="1"/>
      <w:pBdr>
        <w:top w:color="auto" w:space="0" w:sz="0" w:val="none"/>
        <w:bottom w:color="auto" w:space="0" w:sz="0" w:val="none"/>
        <w:right w:color="auto" w:space="0" w:sz="0" w:val="none"/>
        <w:between w:color="auto" w:space="0" w:sz="0" w:val="none"/>
      </w:pBdr>
      <w:shd w:fill="auto" w:val="clear"/>
      <w:spacing w:after="100" w:lineRule="auto"/>
      <w:jc w:val="center"/>
    </w:pPr>
    <w:rPr>
      <w:b w:val="1"/>
      <w:color w:val="ffffff"/>
      <w:sz w:val="36"/>
      <w:szCs w:val="3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ocs.google.com/document/d/1ycduHnqYVsEplF9HSYSpANaHiZEzzuDNP6eWaoHudL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